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rPr>
        <w:t>附件</w:t>
      </w:r>
      <w:r>
        <w:rPr>
          <w:rFonts w:hint="eastAsia" w:ascii="黑体" w:hAnsi="黑体" w:eastAsia="黑体" w:cs="黑体"/>
          <w:b w:val="0"/>
          <w:bCs w:val="0"/>
          <w:sz w:val="32"/>
          <w:szCs w:val="32"/>
          <w:lang w:val="en-US" w:eastAsia="zh-CN"/>
        </w:rPr>
        <w:t>2</w:t>
      </w:r>
      <w:bookmarkStart w:id="8" w:name="_GoBack"/>
      <w:bookmarkEnd w:id="8"/>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江苏省司法行政领域行政处罚裁量基准（律师类）</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993"/>
        <w:gridCol w:w="4110"/>
        <w:gridCol w:w="1701"/>
        <w:gridCol w:w="993"/>
        <w:gridCol w:w="3260"/>
        <w:gridCol w:w="2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993" w:type="dxa"/>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违法行为</w:t>
            </w:r>
          </w:p>
        </w:tc>
        <w:tc>
          <w:tcPr>
            <w:tcW w:w="411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法律依据</w:t>
            </w:r>
          </w:p>
        </w:tc>
        <w:tc>
          <w:tcPr>
            <w:tcW w:w="1701" w:type="dxa"/>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处罚种类及幅度</w:t>
            </w:r>
          </w:p>
        </w:tc>
        <w:tc>
          <w:tcPr>
            <w:tcW w:w="993"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违法程度</w:t>
            </w:r>
          </w:p>
        </w:tc>
        <w:tc>
          <w:tcPr>
            <w:tcW w:w="326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处罚裁量情节（符合其中之一）</w:t>
            </w:r>
          </w:p>
        </w:tc>
        <w:tc>
          <w:tcPr>
            <w:tcW w:w="2442"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律师同时在两个以上律师事务所执业的</w:t>
            </w:r>
          </w:p>
        </w:tc>
        <w:tc>
          <w:tcPr>
            <w:tcW w:w="4110" w:type="dxa"/>
            <w:vMerge w:val="restart"/>
            <w:vAlign w:val="center"/>
          </w:tcPr>
          <w:p>
            <w:pPr>
              <w:rPr>
                <w:rFonts w:ascii="仿宋_GB2312" w:hAnsi="仿宋" w:eastAsia="仿宋_GB2312" w:cs="仿宋"/>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第十条第一款 </w:t>
            </w:r>
            <w:r>
              <w:rPr>
                <w:rFonts w:hint="eastAsia" w:ascii="仿宋_GB2312" w:hAnsi="仿宋" w:eastAsia="仿宋_GB2312" w:cs="仿宋"/>
                <w:sz w:val="18"/>
                <w:szCs w:val="18"/>
              </w:rPr>
              <w:t>律师只能在一个律师事务所执业。律师变更执业机构的，应当申请换发律师执业证书。</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第四</w:t>
            </w:r>
            <w:r>
              <w:rPr>
                <w:rFonts w:hint="eastAsia" w:ascii="仿宋_GB2312" w:hAnsi="仿宋" w:eastAsia="仿宋_GB2312" w:cs="仿宋"/>
                <w:b/>
                <w:bCs/>
                <w:sz w:val="18"/>
                <w:szCs w:val="18"/>
              </w:rPr>
              <w:t xml:space="preserve">十七条第一项 </w:t>
            </w:r>
            <w:r>
              <w:rPr>
                <w:rFonts w:hint="eastAsia" w:ascii="仿宋_GB2312" w:hAnsi="仿宋" w:eastAsia="仿宋_GB2312" w:cs="仿宋"/>
                <w:sz w:val="18"/>
                <w:szCs w:val="18"/>
              </w:rPr>
              <w:t>律师有下列行为之一的，由设区的市级或者直辖市的区人民政府司法行政部门给予警告，可以处五千元以下的罚款；有违法所得的，没收违法所得；情节严重的，给予停止执业三个月以下的处罚：</w:t>
            </w:r>
          </w:p>
          <w:p>
            <w:pPr>
              <w:ind w:firstLine="360" w:firstLineChars="200"/>
              <w:rPr>
                <w:rFonts w:ascii="仿宋_GB2312" w:hAnsi="仿宋" w:eastAsia="仿宋_GB2312" w:cs="仿宋"/>
                <w:b/>
                <w:bCs/>
                <w:sz w:val="18"/>
                <w:szCs w:val="18"/>
              </w:rPr>
            </w:pPr>
            <w:r>
              <w:rPr>
                <w:rFonts w:hint="eastAsia" w:ascii="仿宋_GB2312" w:hAnsi="仿宋" w:eastAsia="仿宋_GB2312" w:cs="仿宋"/>
                <w:sz w:val="18"/>
                <w:szCs w:val="18"/>
              </w:rPr>
              <w:t>（一）同时在两个以上律师事务所执业的；</w:t>
            </w:r>
          </w:p>
          <w:p>
            <w:pPr>
              <w:pStyle w:val="4"/>
              <w:ind w:left="361" w:hanging="361" w:hangingChars="20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25"/>
              <w:widowControl w:val="0"/>
              <w:ind w:firstLine="361" w:firstLineChars="200"/>
              <w:rPr>
                <w:rFonts w:ascii="仿宋_GB2312" w:hAnsi="仿宋" w:eastAsia="仿宋_GB2312" w:cs="仿宋"/>
                <w:kern w:val="2"/>
                <w:sz w:val="18"/>
                <w:szCs w:val="18"/>
              </w:rPr>
            </w:pPr>
            <w:r>
              <w:rPr>
                <w:rFonts w:hint="eastAsia" w:ascii="仿宋_GB2312" w:hAnsi="仿宋" w:eastAsia="仿宋_GB2312" w:cs="仿宋"/>
                <w:b/>
                <w:bCs/>
                <w:kern w:val="2"/>
                <w:sz w:val="18"/>
                <w:szCs w:val="18"/>
              </w:rPr>
              <w:t xml:space="preserve">第五条 </w:t>
            </w:r>
            <w:r>
              <w:rPr>
                <w:rFonts w:hint="eastAsia" w:ascii="仿宋_GB2312" w:hAnsi="仿宋" w:eastAsia="仿宋_GB2312" w:cs="仿宋"/>
                <w:kern w:val="2"/>
                <w:sz w:val="18"/>
                <w:szCs w:val="18"/>
              </w:rPr>
              <w:t>有下列情形之一的，属于《律师法》第四十七条第一项规定的律师“同时在两个以上律师事务所执业的”违法行为：</w:t>
            </w:r>
          </w:p>
          <w:p>
            <w:pPr>
              <w:pStyle w:val="25"/>
              <w:widowControl w:val="0"/>
              <w:ind w:firstLine="360" w:firstLineChars="200"/>
              <w:rPr>
                <w:rFonts w:ascii="仿宋_GB2312" w:hAnsi="仿宋" w:eastAsia="仿宋_GB2312" w:cs="仿宋"/>
                <w:kern w:val="2"/>
                <w:sz w:val="18"/>
                <w:szCs w:val="18"/>
              </w:rPr>
            </w:pPr>
            <w:r>
              <w:rPr>
                <w:rFonts w:hint="eastAsia" w:ascii="仿宋_GB2312" w:hAnsi="仿宋" w:eastAsia="仿宋_GB2312" w:cs="仿宋"/>
                <w:kern w:val="2"/>
                <w:sz w:val="18"/>
                <w:szCs w:val="18"/>
              </w:rPr>
              <w:t>（一）在律师事务所执业的同时又在其他律师事务所或者社会法律服务机构执业的；</w:t>
            </w:r>
          </w:p>
          <w:p>
            <w:pPr>
              <w:pStyle w:val="25"/>
              <w:widowControl w:val="0"/>
              <w:ind w:firstLine="360" w:firstLineChars="200"/>
              <w:rPr>
                <w:rFonts w:ascii="仿宋_GB2312" w:hAnsi="仿宋" w:eastAsia="仿宋_GB2312" w:cs="仿宋"/>
                <w:kern w:val="2"/>
                <w:sz w:val="18"/>
                <w:szCs w:val="18"/>
              </w:rPr>
            </w:pPr>
            <w:r>
              <w:rPr>
                <w:rFonts w:hint="eastAsia" w:ascii="仿宋_GB2312" w:hAnsi="仿宋" w:eastAsia="仿宋_GB2312" w:cs="仿宋"/>
                <w:kern w:val="2"/>
                <w:sz w:val="18"/>
                <w:szCs w:val="18"/>
              </w:rPr>
              <w:t>（二）在获准变更执业机构前以拟变更律师事务所律师的名义承办业务，或者在获准变更后仍以原所在律师事务所律师的名义承办业务的。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警告，可以处五千元以下的罚款；有违法所得的，没收违法所得；情节严重的，给予停止执业三个月以下的处罚。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符合《中华人民共和国行政处罚法》（下称《行政处罚法》）及《江苏省司法行政领域行政处罚裁量适用规定》（下称《适用规定》）规定的不予处罚情形的。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bookmarkStart w:id="0" w:name="_Hlk151372290"/>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1.同时在两个律师事务所执业，</w:t>
            </w:r>
            <w:r>
              <w:rPr>
                <w:rFonts w:hint="eastAsia" w:ascii="仿宋_GB2312" w:hAnsi="仿宋" w:eastAsia="仿宋_GB2312" w:cs="仿宋"/>
                <w:sz w:val="18"/>
                <w:szCs w:val="18"/>
              </w:rPr>
              <w:t>违法状态持续时间在一个月以下的；</w:t>
            </w:r>
          </w:p>
          <w:p>
            <w:pPr>
              <w:pStyle w:val="4"/>
              <w:rPr>
                <w:rFonts w:ascii="仿宋_GB2312" w:hAnsi="仿宋" w:eastAsia="仿宋_GB2312" w:cs="仿宋"/>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同时在两个律师事务所执业，违法所得在一万元以下的；</w:t>
            </w:r>
          </w:p>
          <w:p>
            <w:pPr>
              <w:pStyle w:val="4"/>
              <w:rPr>
                <w:rFonts w:ascii="仿宋_GB2312" w:hAnsi="仿宋" w:eastAsia="仿宋_GB2312" w:cs="仿宋"/>
                <w:kern w:val="0"/>
                <w:sz w:val="18"/>
                <w:szCs w:val="18"/>
              </w:rPr>
            </w:pPr>
            <w:r>
              <w:rPr>
                <w:rFonts w:hint="eastAsia" w:ascii="仿宋_GB2312" w:hAnsi="仿宋" w:eastAsia="仿宋_GB2312" w:cs="仿宋"/>
                <w:sz w:val="18"/>
                <w:szCs w:val="18"/>
              </w:rPr>
              <w:t>3.有《行政处罚法》及《适用规定》规定的其他从轻情形的。</w:t>
            </w:r>
          </w:p>
        </w:tc>
        <w:tc>
          <w:tcPr>
            <w:tcW w:w="2442"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1.警告；</w:t>
            </w:r>
          </w:p>
          <w:p>
            <w:pPr>
              <w:pStyle w:val="4"/>
              <w:rPr>
                <w:rFonts w:ascii="仿宋_GB2312" w:hAnsi="仿宋" w:eastAsia="仿宋_GB2312" w:cs="仿宋"/>
                <w:sz w:val="18"/>
                <w:szCs w:val="18"/>
              </w:rPr>
            </w:pPr>
            <w:r>
              <w:rPr>
                <w:rFonts w:hint="eastAsia" w:ascii="仿宋_GB2312" w:hAnsi="仿宋" w:eastAsia="仿宋_GB2312" w:cs="仿宋"/>
                <w:sz w:val="18"/>
                <w:szCs w:val="18"/>
              </w:rPr>
              <w:t>2.可以处一千元以下的罚款；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1.同时在两个律师事务所执业，违法状态持续时间超过一个月且在三个月以下的；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2.同时在两个律师事务所执业，违法所得超过一万元且在三万元以下的；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2.处超过一千元且在三千元以下的罚款；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1.同时在两个律师事务所执业，</w:t>
            </w:r>
            <w:r>
              <w:rPr>
                <w:rFonts w:hint="eastAsia" w:ascii="仿宋_GB2312" w:hAnsi="仿宋" w:eastAsia="仿宋_GB2312" w:cs="仿宋"/>
                <w:sz w:val="18"/>
                <w:szCs w:val="18"/>
              </w:rPr>
              <w:t>违法状态持续时间超过三个月且在六个月以下的；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2.同时在两个律师事务所执业，违法所得超过三万元且在十万元以下的；</w:t>
            </w:r>
          </w:p>
          <w:p>
            <w:pPr>
              <w:pStyle w:val="25"/>
              <w:widowControl w:val="0"/>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2.处超过三千元且在五千元以下的罚款；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1.同时在三个以上</w:t>
            </w:r>
            <w:r>
              <w:rPr>
                <w:rFonts w:hint="eastAsia" w:ascii="仿宋_GB2312" w:hAnsi="仿宋" w:eastAsia="仿宋_GB2312" w:cs="仿宋"/>
                <w:kern w:val="0"/>
                <w:sz w:val="18"/>
                <w:szCs w:val="18"/>
              </w:rPr>
              <w:t>律师</w:t>
            </w:r>
            <w:r>
              <w:rPr>
                <w:rFonts w:hint="eastAsia" w:ascii="仿宋_GB2312" w:hAnsi="仿宋" w:eastAsia="仿宋_GB2312" w:cs="仿宋"/>
                <w:sz w:val="18"/>
                <w:szCs w:val="18"/>
              </w:rPr>
              <w:t>事务所执业的；</w:t>
            </w:r>
          </w:p>
          <w:p>
            <w:pPr>
              <w:rPr>
                <w:rFonts w:ascii="仿宋_GB2312" w:hAnsi="仿宋" w:eastAsia="仿宋_GB2312" w:cs="仿宋"/>
                <w:sz w:val="18"/>
                <w:szCs w:val="18"/>
              </w:rPr>
            </w:pPr>
            <w:r>
              <w:rPr>
                <w:rFonts w:hint="eastAsia" w:ascii="仿宋_GB2312" w:hAnsi="仿宋" w:eastAsia="仿宋_GB2312" w:cs="仿宋"/>
                <w:sz w:val="18"/>
                <w:szCs w:val="18"/>
              </w:rPr>
              <w:t>2.违法状态持续时间超过六个月的；</w:t>
            </w:r>
          </w:p>
          <w:p>
            <w:pPr>
              <w:rPr>
                <w:rFonts w:ascii="仿宋_GB2312" w:hAnsi="仿宋" w:eastAsia="仿宋_GB2312" w:cs="仿宋"/>
                <w:sz w:val="18"/>
                <w:szCs w:val="18"/>
              </w:rPr>
            </w:pPr>
            <w:r>
              <w:rPr>
                <w:rFonts w:hint="eastAsia" w:ascii="仿宋_GB2312" w:hAnsi="仿宋" w:eastAsia="仿宋_GB2312" w:cs="仿宋"/>
                <w:sz w:val="18"/>
                <w:szCs w:val="18"/>
              </w:rPr>
              <w:t>3.违法所得超过十万元的；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1.给予停止执业一个月以下的处罚；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1.给予停止执业超过一个月且在三个月以下的处罚；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律师以不正当手段承揽业务的</w:t>
            </w:r>
          </w:p>
        </w:tc>
        <w:tc>
          <w:tcPr>
            <w:tcW w:w="4110"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第二十六条 </w:t>
            </w:r>
            <w:r>
              <w:rPr>
                <w:rFonts w:hint="eastAsia" w:ascii="仿宋_GB2312" w:hAnsi="仿宋" w:eastAsia="仿宋_GB2312" w:cs="仿宋"/>
                <w:sz w:val="18"/>
                <w:szCs w:val="18"/>
              </w:rPr>
              <w:t>律师事务所和律师不得以诋毁其他律师事务所、律师或者支付介绍费等不正当手段承揽业务。</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第四十七条第二项 </w:t>
            </w:r>
            <w:r>
              <w:rPr>
                <w:rFonts w:hint="eastAsia" w:ascii="仿宋_GB2312" w:hAnsi="仿宋" w:eastAsia="仿宋_GB2312" w:cs="仿宋"/>
                <w:sz w:val="18"/>
                <w:szCs w:val="18"/>
              </w:rPr>
              <w:t>律师有下列行为之一的，由设区的市级或者直辖市的区人民政府司法行政部门给予警告，可以处五千元以下的罚款；有违法所得的，没收违法所得；情节严重的，给予停止执业三个月以下的处罚：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（二）以不正当手段承揽业务的；</w:t>
            </w:r>
          </w:p>
          <w:p>
            <w:pPr>
              <w:pStyle w:val="4"/>
              <w:rPr>
                <w:rFonts w:ascii="仿宋_GB2312" w:hAnsi="仿宋" w:eastAsia="仿宋_GB2312" w:cs="仿宋"/>
                <w:sz w:val="18"/>
                <w:szCs w:val="18"/>
              </w:rPr>
            </w:pPr>
            <w:r>
              <w:rPr>
                <w:rFonts w:hint="eastAsia" w:ascii="仿宋_GB2312" w:hAnsi="仿宋" w:eastAsia="仿宋_GB2312" w:cs="仿宋"/>
                <w:b/>
                <w:bCs/>
                <w:sz w:val="18"/>
                <w:szCs w:val="18"/>
              </w:rPr>
              <w:t>《律师和律师事务所违法行为处罚办法》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第六条</w:t>
            </w:r>
            <w:r>
              <w:rPr>
                <w:rFonts w:hint="eastAsia" w:ascii="仿宋_GB2312" w:hAnsi="仿宋" w:eastAsia="仿宋_GB2312" w:cs="仿宋"/>
                <w:sz w:val="18"/>
                <w:szCs w:val="18"/>
              </w:rPr>
              <w:t xml:space="preserve"> 有下列情形之一的，属于《律师法》第四十七条第二项规定的律师“以不正当手段承揽业务的”违法行为：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（一）以误导、利诱、威胁或者作虚假承诺等方式承揽业务的；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（二）以支付介绍费、给予回扣、许诺提供利益等方式承揽业务的；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（三）以对本人及所在律师事务所进行不真实、不适当宣传或者诋毁其他律师、律师事务所声誉等方式承揽业务的；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（四）在律师事务所住所以外设立办公室、接待室承揽业务的。</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kern w:val="2"/>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kern w:val="2"/>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警告，可以处五千元以下的罚款；有违法所得的，没收违法所得；情节严重的，给予停止执业三个月以下的处罚。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pStyle w:val="4"/>
              <w:rPr>
                <w:rFonts w:ascii="仿宋_GB2312" w:hAnsi="仿宋" w:eastAsia="仿宋_GB2312" w:cs="仿宋"/>
                <w:sz w:val="18"/>
                <w:szCs w:val="18"/>
              </w:rPr>
            </w:pPr>
            <w:r>
              <w:rPr>
                <w:rFonts w:hint="eastAsia" w:ascii="仿宋_GB2312" w:hAnsi="仿宋" w:eastAsia="仿宋_GB2312" w:cs="仿宋"/>
                <w:kern w:val="0"/>
                <w:sz w:val="18"/>
                <w:szCs w:val="18"/>
              </w:rPr>
              <w:t>1.有本项规定的违法行为一次，违法所得在一万元以下的；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2.支付介绍费、给予回扣、许诺提供利益等，金额或者价值在一万元以下的；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3.危害后果较轻，并已采取措施主动消除或者减轻危害后果的；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4.取得违法行为侵害对象谅解的；</w:t>
            </w:r>
          </w:p>
          <w:p>
            <w:pPr>
              <w:pStyle w:val="4"/>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5.有《行政处罚法》及《适用规定》规定的其他从轻情形的。</w:t>
            </w:r>
          </w:p>
        </w:tc>
        <w:tc>
          <w:tcPr>
            <w:tcW w:w="2442"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1.警告；</w:t>
            </w:r>
          </w:p>
          <w:p>
            <w:pPr>
              <w:pStyle w:val="4"/>
              <w:rPr>
                <w:rFonts w:ascii="仿宋_GB2312" w:hAnsi="仿宋" w:eastAsia="仿宋_GB2312" w:cs="仿宋"/>
                <w:sz w:val="18"/>
                <w:szCs w:val="18"/>
              </w:rPr>
            </w:pPr>
            <w:r>
              <w:rPr>
                <w:rFonts w:hint="eastAsia" w:ascii="仿宋_GB2312" w:hAnsi="仿宋" w:eastAsia="仿宋_GB2312" w:cs="仿宋"/>
                <w:sz w:val="18"/>
                <w:szCs w:val="18"/>
              </w:rPr>
              <w:t>2.可以处一千元以下的罚款；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2.支付介绍费、给予回扣、许诺提供利益等，金额或者价值超过一万元且在二万元以下的；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2.处超过一千元且在三千元以下的罚款；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3.支付介绍费、给予回扣、许诺提供利益等，金额或者价值超过二万元且在三万元以下的；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2.处超过三千元且在五千元以下的罚款；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w:t>
            </w:r>
            <w:r>
              <w:rPr>
                <w:rFonts w:hint="eastAsia" w:ascii="仿宋_GB2312" w:hAnsi="仿宋" w:eastAsia="仿宋_GB2312" w:cs="仿宋"/>
                <w:kern w:val="0"/>
                <w:sz w:val="18"/>
                <w:szCs w:val="18"/>
              </w:rPr>
              <w:t>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3.支付介绍费、给予回扣、许诺提供利益等，金额或者价值超过三万元的；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5.有其他《律师和律师事务所违法行为处罚办法》第三十九条规定的情形一项的。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1.给予停止执业一个月以下的处罚；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1.给予停止执业超过一个月且在三个月以下的处罚；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律师在同一案件中为双方当事人担任代理人，或者代理与本人及其近亲属有利益冲突的法律事务的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第三十九条 </w:t>
            </w:r>
            <w:r>
              <w:rPr>
                <w:rFonts w:hint="eastAsia" w:ascii="仿宋_GB2312" w:hAnsi="仿宋" w:eastAsia="仿宋_GB2312" w:cs="仿宋"/>
                <w:sz w:val="18"/>
                <w:szCs w:val="18"/>
              </w:rPr>
              <w:t>律师不得在同一案件中为双方当事人担任代理人，不得代理与本人或者其近亲属有利益冲突的法律事务。</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第四十七条第三项 </w:t>
            </w:r>
            <w:r>
              <w:rPr>
                <w:rFonts w:hint="eastAsia" w:ascii="仿宋_GB2312" w:hAnsi="仿宋" w:eastAsia="仿宋_GB2312" w:cs="仿宋"/>
                <w:sz w:val="18"/>
                <w:szCs w:val="18"/>
              </w:rPr>
              <w:t>律师有下列行为之一的，由设区的市级或者直辖市的区人民政府司法行政部门给予警告，可以处五千元以下的罚款；有违法所得的，没收违法所得；情节严重的，给予停止执业三个月以下的处罚：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（三）在同一案件中为双方当事人担任代理人，或者代理与本人及其近亲属有利益冲突的法律事务的；</w:t>
            </w:r>
          </w:p>
          <w:p>
            <w:pPr>
              <w:pStyle w:val="4"/>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第七条</w:t>
            </w:r>
            <w:r>
              <w:rPr>
                <w:rFonts w:hint="eastAsia" w:ascii="仿宋_GB2312" w:hAnsi="仿宋" w:eastAsia="仿宋_GB2312" w:cs="仿宋"/>
                <w:sz w:val="18"/>
                <w:szCs w:val="18"/>
              </w:rPr>
              <w:t xml:space="preserve"> 有下列情形之一的，属于《律师法》第四十七条第三项规定的律师“在同一案件中为双方当事人担任代理人，或者代理与本人及其近亲属有利益冲突的法律事务的”违法行为：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（一）在同一民事诉讼、行政诉讼或者非诉讼法律事务中同时为有利益冲突的当事人担任代理人或者提供相关法律服务的；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（二）在同一刑事案件中同时为被告人和被害人担任辩护人、代理人，或者同时为二名以上的犯罪嫌疑人、被告人担任辩护人的；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（三）担任法律顾问期间，为与顾问单位有利益冲突的当事人提供法律服务的；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（四）曾担任法官、检察官的律师，以代理人、辩护人的身份承办原任职法院、检察院办理过的案件的；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（五）曾经担任仲裁员或者仍在担任仲裁员的律师，以代理人身份承办本人原任职或者现任职的仲裁机构办理的案件的。</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警告，可以处五千元以下的罚款；有违法所得的，没收违法所得；情节严重的，给予停止执业三个月以下的处罚。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1.警告；</w:t>
            </w:r>
          </w:p>
          <w:p>
            <w:pPr>
              <w:pStyle w:val="4"/>
              <w:rPr>
                <w:rFonts w:ascii="仿宋_GB2312" w:hAnsi="仿宋" w:eastAsia="仿宋_GB2312" w:cs="仿宋"/>
                <w:sz w:val="18"/>
                <w:szCs w:val="18"/>
              </w:rPr>
            </w:pPr>
            <w:r>
              <w:rPr>
                <w:rFonts w:hint="eastAsia" w:ascii="仿宋_GB2312" w:hAnsi="仿宋" w:eastAsia="仿宋_GB2312" w:cs="仿宋"/>
                <w:sz w:val="18"/>
                <w:szCs w:val="18"/>
              </w:rPr>
              <w:t>2.可以处一千元以下的罚款；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2.处超过一千元且在三千元以下的罚款；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2.处超过三千元且在五千元以下的罚款；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w:t>
            </w:r>
            <w:r>
              <w:rPr>
                <w:rFonts w:hint="eastAsia" w:ascii="仿宋_GB2312" w:hAnsi="仿宋" w:eastAsia="仿宋_GB2312" w:cs="仿宋"/>
                <w:kern w:val="0"/>
                <w:sz w:val="18"/>
                <w:szCs w:val="18"/>
              </w:rPr>
              <w:t>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1.给予停止执业一个月以下的处罚；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1.给予停止执业超过一个月且在三个月以下的处罚；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律师从人民法院、人民检察院离任后二年内担任诉讼代理人或者辩护人的</w:t>
            </w:r>
          </w:p>
        </w:tc>
        <w:tc>
          <w:tcPr>
            <w:tcW w:w="4110"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第四十一条 </w:t>
            </w:r>
            <w:r>
              <w:rPr>
                <w:rFonts w:hint="eastAsia" w:ascii="仿宋_GB2312" w:hAnsi="仿宋" w:eastAsia="仿宋_GB2312" w:cs="仿宋"/>
                <w:sz w:val="18"/>
                <w:szCs w:val="18"/>
              </w:rPr>
              <w:t>曾经担任法官、检察官的律师，从人民法院、人民检察院离任后二年内，不得担任诉讼代理人或者辩护人。</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第四十七条第四项 </w:t>
            </w:r>
            <w:r>
              <w:rPr>
                <w:rFonts w:hint="eastAsia" w:ascii="仿宋_GB2312" w:hAnsi="仿宋" w:eastAsia="仿宋_GB2312" w:cs="仿宋"/>
                <w:sz w:val="18"/>
                <w:szCs w:val="18"/>
              </w:rPr>
              <w:t>律师有下列行为之一的，由设区的市级或者直辖市的区人民政府司法行政部门给予警告，可以处五千元以下的罚款；有违法所得的，没收违法所得；情节严重的，给予停止执业三个月以下的处罚：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（四）从人民法院、人民检察院离任后二年内担任诉讼代理人或者辩护人的；</w:t>
            </w:r>
          </w:p>
          <w:p>
            <w:pPr>
              <w:pStyle w:val="4"/>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第八条</w:t>
            </w:r>
            <w:r>
              <w:rPr>
                <w:rFonts w:hint="eastAsia" w:ascii="仿宋_GB2312" w:hAnsi="仿宋" w:eastAsia="仿宋_GB2312" w:cs="仿宋"/>
                <w:sz w:val="18"/>
                <w:szCs w:val="18"/>
              </w:rPr>
              <w:t xml:space="preserve"> 曾经担任法官、检察官的律师，从人民法院、人民检察院离任后二年内，担任诉讼代理人、辩护人或者以其他方式参与所在律师事务所承办的诉讼法律事务的，属于《律师法》第四十七条第四项规定的“从人民法院、人民检察院离任后二年内担任诉讼代理人或者辩护人的”违法行为。</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警告，可以处五千元以下的罚款；有违法所得的，没收违法所得；情节严重的，给予停止执业三个月以下的处罚。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1.警告；</w:t>
            </w:r>
          </w:p>
          <w:p>
            <w:pPr>
              <w:pStyle w:val="4"/>
              <w:rPr>
                <w:rFonts w:ascii="仿宋_GB2312" w:hAnsi="仿宋" w:eastAsia="仿宋_GB2312" w:cs="仿宋"/>
                <w:sz w:val="18"/>
                <w:szCs w:val="18"/>
              </w:rPr>
            </w:pPr>
            <w:r>
              <w:rPr>
                <w:rFonts w:hint="eastAsia" w:ascii="仿宋_GB2312" w:hAnsi="仿宋" w:eastAsia="仿宋_GB2312" w:cs="仿宋"/>
                <w:sz w:val="18"/>
                <w:szCs w:val="18"/>
              </w:rPr>
              <w:t>2.可以处一千元以下的罚款；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2.处超过一千元且在三千元以下的罚款；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2.处超过三千元且在五千元以下的罚款；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1.给予停止执业一个月以下的处罚；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1.给予停止执业超过一个月且在三个月以下的处罚；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律师拒绝履行法律援助义务的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第四十二条 </w:t>
            </w:r>
            <w:r>
              <w:rPr>
                <w:rFonts w:hint="eastAsia" w:ascii="仿宋_GB2312" w:hAnsi="仿宋" w:eastAsia="仿宋_GB2312" w:cs="仿宋"/>
                <w:sz w:val="18"/>
                <w:szCs w:val="18"/>
              </w:rPr>
              <w:t>律师、律师事务所应当按照国家规定履行法律援助义务，为受援人提供符合标准的法律服务，维护受援人的合法权益。</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第四十七条第五项 </w:t>
            </w:r>
            <w:r>
              <w:rPr>
                <w:rFonts w:hint="eastAsia" w:ascii="仿宋_GB2312" w:hAnsi="仿宋" w:eastAsia="仿宋_GB2312" w:cs="仿宋"/>
                <w:sz w:val="18"/>
                <w:szCs w:val="18"/>
              </w:rPr>
              <w:t>律师有下列行为之一的，由设区的市级或者直辖市的区人民政府司法行政部门给予警告，可以处五千元以下的罚款；有违法所得的，没收违法所得；情节严重的，给予停止执业三个月以下的处罚：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（五）拒绝履行法律援助义务的。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第六十三条 </w:t>
            </w:r>
            <w:r>
              <w:rPr>
                <w:rFonts w:hint="eastAsia" w:ascii="仿宋_GB2312" w:hAnsi="仿宋" w:eastAsia="仿宋_GB2312" w:cs="仿宋"/>
                <w:sz w:val="18"/>
                <w:szCs w:val="18"/>
              </w:rPr>
              <w:t>律师、基层法律服务工作者有下列情形之一的，由司法行政部门依法给予处罚：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（一）无正当理由拒绝履行法律援助义务或者怠于履行法律援助义务；</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（二）擅自终止提供法律援助；</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第九条 </w:t>
            </w:r>
            <w:r>
              <w:rPr>
                <w:rFonts w:hint="eastAsia" w:ascii="仿宋_GB2312" w:hAnsi="仿宋" w:eastAsia="仿宋_GB2312" w:cs="仿宋"/>
                <w:sz w:val="18"/>
                <w:szCs w:val="18"/>
              </w:rPr>
              <w:t>有下列情形之一的，属于《律师法》第四十七条第五项规定的律师“拒绝履行法律援助义务的”违法行为：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（一）无正当理由拒绝接受律师事务所或者法律援助机构指派的法律援助案件的；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（二）接受指派后，懈怠履行或者擅自停止履行法律援助职责的。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警告，可以处五千元以下的罚款；有违法所得的，没收违法所得；情节严重的，给予停止执业三个月以下的处罚。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1.警告；</w:t>
            </w:r>
          </w:p>
          <w:p>
            <w:pPr>
              <w:pStyle w:val="4"/>
              <w:rPr>
                <w:rFonts w:ascii="仿宋_GB2312" w:hAnsi="仿宋" w:eastAsia="仿宋_GB2312" w:cs="仿宋"/>
                <w:sz w:val="18"/>
                <w:szCs w:val="18"/>
              </w:rPr>
            </w:pPr>
            <w:r>
              <w:rPr>
                <w:rFonts w:hint="eastAsia" w:ascii="仿宋_GB2312" w:hAnsi="仿宋" w:eastAsia="仿宋_GB2312" w:cs="仿宋"/>
                <w:sz w:val="18"/>
                <w:szCs w:val="18"/>
              </w:rPr>
              <w:t>2.可以处一千元以下的罚款；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2.处超过一千元且在三千元以下的罚款；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2.处超过三千元且在五千元以下的罚款；</w:t>
            </w:r>
          </w:p>
          <w:p>
            <w:pPr>
              <w:pStyle w:val="4"/>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kern w:val="0"/>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1.给予停止执业一个月以下的处罚；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1.给予停止执业超过一个月且在三个月以下的处罚；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6</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律师私自接受委托、收取费用，接受委托人财物或者其他利益的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第二十五条 </w:t>
            </w:r>
            <w:r>
              <w:rPr>
                <w:rFonts w:hint="eastAsia" w:ascii="仿宋_GB2312" w:hAnsi="仿宋" w:eastAsia="仿宋_GB2312" w:cs="仿宋"/>
                <w:sz w:val="18"/>
                <w:szCs w:val="18"/>
              </w:rPr>
              <w:t>律师承办业务，由律师事务所统一接受委托，与委托人签订书面委托合同，按照国家规定统一收取费用并如实入账。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律师事务所和律师应当依法纳税。</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第四十八条第一项 </w:t>
            </w:r>
            <w:r>
              <w:rPr>
                <w:rFonts w:hint="eastAsia" w:ascii="仿宋_GB2312" w:hAnsi="仿宋" w:eastAsia="仿宋_GB2312" w:cs="仿宋"/>
                <w:sz w:val="18"/>
                <w:szCs w:val="18"/>
              </w:rPr>
              <w:t>律师有下列行为之一的，由设区的市级或者直辖市的区人民政府司法行政部门给予警告，可以处一万元以下的罚款；有违法所得的，没收违法所得；情节严重的，给予停止执业三个月以上六个月以下的处罚：</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（一）私自接受委托、收取费用，接受委托人财物或者其他利益的；</w:t>
            </w:r>
            <w:r>
              <w:rPr>
                <w:rFonts w:hint="eastAsia" w:ascii="仿宋_GB2312" w:hAnsi="仿宋" w:eastAsia="仿宋_GB2312" w:cs="仿宋"/>
                <w:sz w:val="18"/>
                <w:szCs w:val="18"/>
              </w:rPr>
              <w:br w:type="textWrapping"/>
            </w:r>
            <w:r>
              <w:rPr>
                <w:rFonts w:hint="eastAsia" w:ascii="仿宋_GB2312" w:hAnsi="仿宋" w:eastAsia="仿宋_GB2312" w:cs="仿宋"/>
                <w:b/>
                <w:bCs/>
                <w:sz w:val="18"/>
                <w:szCs w:val="18"/>
              </w:rPr>
              <w:t>《中华人民共和国法律援助法》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第六十三条第三项</w:t>
            </w:r>
            <w:r>
              <w:rPr>
                <w:rFonts w:hint="eastAsia" w:ascii="仿宋_GB2312" w:hAnsi="仿宋" w:eastAsia="仿宋_GB2312" w:cs="仿宋"/>
                <w:sz w:val="18"/>
                <w:szCs w:val="18"/>
              </w:rPr>
              <w:t xml:space="preserve"> 律师、基层法律服务工作者有下列情形之一的，由司法行政部门依法给予处罚：</w:t>
            </w:r>
          </w:p>
          <w:p>
            <w:pPr>
              <w:pStyle w:val="4"/>
              <w:ind w:firstLine="360" w:firstLineChars="200"/>
              <w:rPr>
                <w:rFonts w:ascii="仿宋_GB2312" w:hAnsi="仿宋" w:eastAsia="仿宋_GB2312" w:cs="仿宋"/>
                <w:b/>
                <w:bCs/>
                <w:sz w:val="18"/>
                <w:szCs w:val="18"/>
              </w:rPr>
            </w:pPr>
            <w:r>
              <w:rPr>
                <w:rFonts w:hint="eastAsia" w:ascii="仿宋_GB2312" w:hAnsi="仿宋" w:eastAsia="仿宋_GB2312" w:cs="仿宋"/>
                <w:sz w:val="18"/>
                <w:szCs w:val="18"/>
              </w:rPr>
              <w:t>(三)收取受援人财物。</w:t>
            </w:r>
          </w:p>
          <w:p>
            <w:pPr>
              <w:pStyle w:val="4"/>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第十条有下列情形之一的，属于《律师法》第四十八条第一项规定的律师“私自接受委托、收取费用，接受委托人财物或者其他利益的”违法行为：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（一）违反统一接受委托规定或者在被处以停止执业期间，私自接受委托，承办法律事务的；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（二）违反收费管理规定，私自收取、使用、侵占律师服务费以及律师异地办案差旅费用的；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（三）在律师事务所统一收费外又向委托人索要其他费用、财物或者获取其他利益的；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（四）向法律援助受援人索要费用或者接受受援人的财物或者其他利益的。</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警告，可以处一万元以下的罚款；有违法所得的，没收违法所得；情节严重的，给予停止执业三个月以上六个月以下的处罚。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2.可以处三千元以下的罚款；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2.处超过三千元且在七千元以下的罚款；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rPr>
                <w:rFonts w:ascii="仿宋_GB2312" w:hAnsi="仿宋" w:eastAsia="仿宋_GB2312" w:cs="仿宋"/>
                <w:kern w:val="0"/>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2.处超过七千元且在一万元以下的罚款；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7</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律师接受委托后，无正当理由，拒绝辩护或者代理，不按时出庭参加诉讼或者仲裁的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第三十二条</w:t>
            </w:r>
            <w:r>
              <w:rPr>
                <w:rFonts w:hint="eastAsia" w:ascii="仿宋_GB2312" w:hAnsi="仿宋" w:eastAsia="仿宋_GB2312" w:cs="仿宋"/>
                <w:b/>
                <w:bCs/>
                <w:sz w:val="18"/>
                <w:szCs w:val="18"/>
              </w:rPr>
              <w:t>第二款</w:t>
            </w:r>
            <w:r>
              <w:rPr>
                <w:rFonts w:hint="eastAsia" w:ascii="仿宋_GB2312" w:hAnsi="仿宋" w:eastAsia="仿宋_GB2312" w:cs="仿宋"/>
                <w:sz w:val="18"/>
                <w:szCs w:val="18"/>
              </w:rPr>
              <w:t>律师接受委托后，无正当理由的，不得拒绝辩护或者代理。但是，委托事项违法、委托人利用律师提供的服务从事违法活动或者委托人故意隐瞒与案件有关的重要事实的，律师有权拒绝辩护或者代理。</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第四十八条第二项 </w:t>
            </w:r>
            <w:r>
              <w:rPr>
                <w:rFonts w:hint="eastAsia" w:ascii="仿宋_GB2312" w:hAnsi="仿宋" w:eastAsia="仿宋_GB2312" w:cs="仿宋"/>
                <w:sz w:val="18"/>
                <w:szCs w:val="18"/>
              </w:rPr>
              <w:t>律师有下列行为之一的，由设区的市级或者直辖市的区人民政府司法行政部门给予警告，可以处一万元以下的罚款；有违法所得的，没收违法所得；情节严重的，给予停止执业三个月以上六个月以下的处罚：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（二）接受委托后，无正当理由，拒绝辩护或者代理，不按时出庭参加诉讼或者仲裁的；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第十一条 </w:t>
            </w:r>
            <w:r>
              <w:rPr>
                <w:rFonts w:hint="eastAsia" w:ascii="仿宋_GB2312" w:hAnsi="仿宋" w:eastAsia="仿宋_GB2312" w:cs="仿宋"/>
                <w:sz w:val="18"/>
                <w:szCs w:val="18"/>
              </w:rPr>
              <w:t>律师接受委托后，除有下列情形之外，拒绝辩护或者代理，不按时出庭参加诉讼或者仲裁的，属于《律师法》第四十八条第二项规定的违法行为：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（一）委托事项违法，或者委托人利用律师提供的法律服务从事违法活动的；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（二）委托人故意隐瞒与案件有关的重要事实或者提供虚假、伪造的证据材料的；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（三）委托人不履行委托合同约定义务的；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（四）律师因患严重疾病或者受到停止执业以上行政处罚的；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（五）其他依法可以拒绝辩护、代理的。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警告，可以处一万元以下的罚款；有违法所得的，没收违法所得；情节严重的，给予停止执业三个月以上六个月以下的处罚。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全额退还相关费用，并</w:t>
            </w:r>
            <w:r>
              <w:rPr>
                <w:rFonts w:hint="eastAsia" w:ascii="仿宋_GB2312" w:hAnsi="仿宋" w:eastAsia="仿宋_GB2312" w:cs="仿宋"/>
                <w:kern w:val="0"/>
                <w:sz w:val="18"/>
                <w:szCs w:val="18"/>
              </w:rPr>
              <w:t>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2.可以处三千元以下的罚款；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2.处超过三千元且在七千元以下的罚款；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pStyle w:val="4"/>
              <w:rPr>
                <w:rFonts w:ascii="仿宋_GB2312" w:hAnsi="仿宋" w:eastAsia="仿宋_GB2312" w:cs="仿宋"/>
                <w:kern w:val="0"/>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怠于或者拒不采取措施消除或者减轻危害后果的；</w:t>
            </w:r>
          </w:p>
          <w:p>
            <w:pPr>
              <w:pStyle w:val="4"/>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2.处超过七千元且在一万元以下的罚款；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8</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律师利用提供法律服务的便利牟取当事人争议的权益的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第四十条第二项 </w:t>
            </w:r>
            <w:r>
              <w:rPr>
                <w:rFonts w:hint="eastAsia" w:ascii="仿宋_GB2312" w:hAnsi="仿宋" w:eastAsia="仿宋_GB2312" w:cs="仿宋"/>
                <w:sz w:val="18"/>
                <w:szCs w:val="18"/>
              </w:rPr>
              <w:t>律师在执业活动中不得有下列行为：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（二）利用提供法律服务的便利牟取当事人争议的权益；</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第四十八条第三项 </w:t>
            </w:r>
            <w:r>
              <w:rPr>
                <w:rFonts w:hint="eastAsia" w:ascii="仿宋_GB2312" w:hAnsi="仿宋" w:eastAsia="仿宋_GB2312" w:cs="仿宋"/>
                <w:sz w:val="18"/>
                <w:szCs w:val="18"/>
              </w:rPr>
              <w:t>律师有下列行为之一的，由设区的市级或者直辖市的区人民政府司法行政部门给予警告，可以处一万元以下的罚款；有违法所得的，没收违法所得；情节严重的，给予停止执业三个月以上六个月以下的处罚：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（三）利用提供法律服务的便利牟取当事人争议的权益的；</w:t>
            </w:r>
          </w:p>
          <w:p>
            <w:pPr>
              <w:rPr>
                <w:rFonts w:ascii="仿宋_GB2312" w:hAnsi="仿宋" w:eastAsia="仿宋_GB2312" w:cs="仿宋"/>
                <w:sz w:val="18"/>
                <w:szCs w:val="18"/>
              </w:rPr>
            </w:pPr>
            <w:r>
              <w:rPr>
                <w:rFonts w:hint="eastAsia" w:ascii="仿宋_GB2312" w:hAnsi="仿宋" w:eastAsia="仿宋_GB2312" w:cs="仿宋"/>
                <w:b/>
                <w:bCs/>
                <w:sz w:val="18"/>
                <w:szCs w:val="18"/>
              </w:rPr>
              <w:t>《律师和律师事务所违法行为处罚办法》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第十二条 </w:t>
            </w:r>
            <w:r>
              <w:rPr>
                <w:rFonts w:hint="eastAsia" w:ascii="仿宋_GB2312" w:hAnsi="仿宋" w:eastAsia="仿宋_GB2312" w:cs="仿宋"/>
                <w:sz w:val="18"/>
                <w:szCs w:val="18"/>
              </w:rPr>
              <w:t>有下列情形之一的，属于《律师法》第四十八条第三项规定的律师“利用提供法律服务的便利牟取当事人争议的权益的”违法行为：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（一）采用诱导、欺骗、胁迫、敲诈等手段获取当事人与他人争议的财物、权益的；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（二）指使、诱导当事人将争议的财物、权益转让、出售、租赁给他人，并从中获取利益的。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警告，可以处一万元以下的罚款；有违法所得的，没收违法所得；情节严重的，给予停止执业三个月以上六个月以下的处罚。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2.危害后果较轻，全额退还非法获取的财物或者利益的；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2.可以处三千元以下的罚款；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1.有本项规定的违法行为一次，违法所得超过一万元且在三万元以下的；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2.造成一定危害后果，已全额退还非法获取的财物或者利益的；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2.处超过三千元且在七千元以下的罚款；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3.怠于或者拒不退还非法获取的财物或者利益的；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2.处超过七千元且在一万元以下的罚款；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9</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律师泄露商业秘密或者个人隐私的</w:t>
            </w:r>
          </w:p>
        </w:tc>
        <w:tc>
          <w:tcPr>
            <w:tcW w:w="4110" w:type="dxa"/>
            <w:vMerge w:val="restart"/>
            <w:vAlign w:val="center"/>
          </w:tcPr>
          <w:p>
            <w:pPr>
              <w:rPr>
                <w:rFonts w:ascii="仿宋_GB2312" w:hAnsi="仿宋" w:eastAsia="仿宋_GB2312" w:cs="仿宋"/>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第三十八条 </w:t>
            </w:r>
            <w:r>
              <w:rPr>
                <w:rFonts w:hint="eastAsia" w:ascii="仿宋_GB2312" w:hAnsi="仿宋" w:eastAsia="仿宋_GB2312" w:cs="仿宋"/>
                <w:sz w:val="18"/>
                <w:szCs w:val="18"/>
              </w:rPr>
              <w:t>律师应当保守在执业活动中知悉的国家秘密、商业秘密，不得泄露当事人的隐私。</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律师对在执业活动中知悉的委托人和其他人不愿泄露的有关情况和信息，应当予以保密。但是，委托人或者其他人准备或者正在实施危害国家安全、公共安全以及严重危害他人人身安全的犯罪事实和信息除外。</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第四十八条第四项 </w:t>
            </w:r>
            <w:r>
              <w:rPr>
                <w:rFonts w:hint="eastAsia" w:ascii="仿宋_GB2312" w:hAnsi="仿宋" w:eastAsia="仿宋_GB2312" w:cs="仿宋"/>
                <w:sz w:val="18"/>
                <w:szCs w:val="18"/>
              </w:rPr>
              <w:t>律师有下列行为之一的，由设区的市级或者直辖市的区人民政府司法行政部门给予警告，可以处一万元以下的罚款；有违法所得的，没收违法所得；情节严重的，给予停止执业三个月以上六个月以下的处罚：</w:t>
            </w:r>
          </w:p>
          <w:p>
            <w:pPr>
              <w:autoSpaceDE w:val="0"/>
              <w:autoSpaceDN w:val="0"/>
              <w:adjustRightInd w:val="0"/>
              <w:ind w:firstLine="360" w:firstLineChars="200"/>
              <w:rPr>
                <w:rFonts w:ascii="仿宋_GB2312" w:hAnsi="仿宋" w:eastAsia="仿宋_GB2312" w:cs="仿宋"/>
                <w:b/>
                <w:bCs/>
                <w:sz w:val="18"/>
                <w:szCs w:val="18"/>
              </w:rPr>
            </w:pPr>
            <w:r>
              <w:rPr>
                <w:rFonts w:hint="eastAsia" w:ascii="仿宋_GB2312" w:hAnsi="仿宋" w:eastAsia="仿宋_GB2312" w:cs="仿宋"/>
                <w:sz w:val="18"/>
                <w:szCs w:val="18"/>
              </w:rPr>
              <w:t>（四）泄露商业秘密或者个人隐私的。</w:t>
            </w:r>
          </w:p>
          <w:p>
            <w:pPr>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第六十三条第四项</w:t>
            </w:r>
            <w:r>
              <w:rPr>
                <w:rFonts w:hint="eastAsia" w:ascii="仿宋_GB2312" w:hAnsi="仿宋" w:eastAsia="仿宋_GB2312" w:cs="仿宋"/>
                <w:sz w:val="18"/>
                <w:szCs w:val="18"/>
              </w:rPr>
              <w:t xml:space="preserve"> 律师、基层法律服务工作者有下列情形之一的，由司法行政部门依法给予处罚：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(四)泄露法律援助过程中知悉的国家秘密、商业秘密和个人隐私。</w:t>
            </w:r>
          </w:p>
          <w:p>
            <w:pPr>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第十三条</w:t>
            </w:r>
            <w:r>
              <w:rPr>
                <w:rFonts w:hint="eastAsia" w:ascii="仿宋_GB2312" w:hAnsi="仿宋" w:eastAsia="仿宋_GB2312" w:cs="仿宋"/>
                <w:sz w:val="18"/>
                <w:szCs w:val="18"/>
              </w:rPr>
              <w:t xml:space="preserve"> 律师未经委托人或者其他当事人的授权或者同意，在承办案件的过程中或者结束后，擅自披露、散布在执业中知悉的委托人或者其他当事人的商业秘密、个人隐私或者其他不愿泄露的情况和信息的，属于《律师法》第四十八条第四项规定的“泄露商业秘密或者个人隐私的”违法行为。</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警告，可以处一万元以下的罚款；有违法所得的，没收违法所得；情节严重的，给予停止执业三个月以上六个月以下的处罚。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1.过失泄露商业秘密或者个人隐私一项，泄密状态持续时间较短的；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2.可以处三千元以下的罚款；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1.过失泄露商业秘密或者个人隐私一项，泄密状态持续时间较长的；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2.故意泄露商业秘密或者个人隐私一项，泄密状态持续时间较短的；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2.处超过三千元且在七千元以下的罚款；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1.过失泄露商业秘密或者个人隐私二项的；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2.故意泄露商业秘密或者个人隐私一项，泄密状态持续时间较长的；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2.处超过七千元且在一万元以下的罚款；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w:t>
            </w:r>
            <w:r>
              <w:rPr>
                <w:rFonts w:hint="eastAsia" w:ascii="仿宋_GB2312" w:hAnsi="仿宋" w:eastAsia="仿宋_GB2312" w:cs="仿宋"/>
                <w:kern w:val="0"/>
                <w:sz w:val="18"/>
                <w:szCs w:val="18"/>
              </w:rPr>
              <w:t>过失泄露商业秘密或者个人隐私三项以上的；</w:t>
            </w:r>
          </w:p>
          <w:p>
            <w:pPr>
              <w:rPr>
                <w:rFonts w:ascii="仿宋_GB2312" w:hAnsi="仿宋" w:eastAsia="仿宋_GB2312" w:cs="仿宋"/>
                <w:kern w:val="0"/>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故意泄露商业秘密或者个人隐私二项以上的；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4.有其他《律师和律师事务所违法行为处罚办法》第三十九条规定的情形一项的。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同时具有两项以上上述“严重”情形的。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10</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律师违反规定会见法官、检察官、仲裁员以及其他有关工作人员，或者以其他不正当方式影响依法办理案件的</w:t>
            </w:r>
          </w:p>
        </w:tc>
        <w:tc>
          <w:tcPr>
            <w:tcW w:w="4110"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第四十条第四项 </w:t>
            </w:r>
            <w:r>
              <w:rPr>
                <w:rFonts w:hint="eastAsia" w:ascii="仿宋_GB2312" w:hAnsi="仿宋" w:eastAsia="仿宋_GB2312" w:cs="仿宋"/>
                <w:sz w:val="18"/>
                <w:szCs w:val="18"/>
              </w:rPr>
              <w:t>律师在执业活动中不得有下列行为：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（四）违反规定会见法官、检察官、仲裁员以及其他有关工作人员；</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第四十九条第一款第一项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（一）违反规定会见法官、检察官、仲裁员以及其他有关工作人员，或者以其他不正当方式影响依法办理案件的；</w:t>
            </w:r>
          </w:p>
          <w:p>
            <w:pPr>
              <w:pStyle w:val="4"/>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第十四条 </w:t>
            </w:r>
            <w:r>
              <w:rPr>
                <w:rFonts w:hint="eastAsia" w:ascii="仿宋_GB2312" w:hAnsi="仿宋" w:eastAsia="仿宋_GB2312" w:cs="仿宋"/>
                <w:sz w:val="18"/>
                <w:szCs w:val="18"/>
              </w:rPr>
              <w:t>有下列情形之一的，属于《律师法》第四十九条第一项规定的律师“违反规定会见法官、检察官、仲裁员以及其他有关工作人员，或者以其他不正当方式影响依法办理案件的”违法行为：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（一）在承办代理、辩护业务期间，以影响案件办理结果为目的，在非工作时间、非工作场所会见法官、检察官、仲裁员或者其他有关工作人员的；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（二）利用与法官、检察官、仲裁员或者其他有关工作人员的特殊关系，影响依法办理案件的；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（三）以对案件进行歪曲、不实、有误导性的宣传或者诋毁有关办案机关和工作人员以及对方当事人声誉等方式，影响依法办理案件的。</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1.有本项规定的违法行为一次，未对案件办理造成实质影响的；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2.有本项规定的违法行为一次，对案件办理造成的影响轻微，并已采取措施主动消除或者减轻危害后果的；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1.有本项规定的违法行为一次，对案件办理造成一定影响，已采取措施主动消除或者减轻危害后果的；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2.对案件办理造成的影响特别严重的；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11</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律师向法官、检察官、仲裁员以及其他有关工作人员行贿，介绍贿赂或者指使、诱导当事人行贿的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第四十条第五项 </w:t>
            </w:r>
            <w:r>
              <w:rPr>
                <w:rFonts w:hint="eastAsia" w:ascii="仿宋_GB2312" w:hAnsi="仿宋" w:eastAsia="仿宋_GB2312" w:cs="仿宋"/>
                <w:sz w:val="18"/>
                <w:szCs w:val="18"/>
              </w:rPr>
              <w:t>律师在执业活动中不得有下列行为：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（五）向法官、检察官、仲裁员以及其他有关工作人员行贿，介绍贿赂或者指使、诱导当事人行贿，或者以其他不正当方式影响法官、检察官、仲裁员以及其他有关工作人员依法办理案件；</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第四十九条第一款第二项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（二）向法官、检察官、仲裁员以及其他有关工作人员行贿，介绍贿赂或者指使、诱导当事人行贿的；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第十五条 </w:t>
            </w:r>
            <w:r>
              <w:rPr>
                <w:rFonts w:hint="eastAsia" w:ascii="仿宋_GB2312" w:hAnsi="仿宋" w:eastAsia="仿宋_GB2312" w:cs="仿宋"/>
                <w:sz w:val="18"/>
                <w:szCs w:val="18"/>
              </w:rPr>
              <w:t>有下列情形之一的，属于《律师法》第四十九条第二项规定的律师“向法官、检察官、仲裁员以及其他有关工作人员行贿，介绍贿赂或者指使、诱导当事人行贿的”违法行为：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（一）利用承办案件的法官、检察官、仲裁员以及其他工作人员或者其近亲属举办婚丧喜庆事宜等时机，以向其馈赠礼品、金钱、有价证券等方式行贿的；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（二）以装修住宅、报销个人费用、资助旅游娱乐等方式向法官、检察官、仲裁员以及其他工作人员行贿的；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（三）以提供交通工具、通讯工具、住房或者其他物品等方式向法官、检察官、仲裁员以及其他工作人员行贿的；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（四）以影响案件办理结果为目的，直接向法官、检察官、仲裁员以及其他工作人员行贿、介绍贿赂或者指使、诱导当事人行贿的。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1.有本项规定的违法行为一次，行贿对象为一人，行贿金额在一万元以下的；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1.有本项规定的违法行为一次，行贿对象为一人，行贿金额超过一万元且在二万元以下的；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2.行贿对象为二人的；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3.行贿金额超过二万元且在三万元以下的；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1.有本项规定的违法行为三次以上的；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2.行贿对象为三人以上的；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3.行贿金额超过三万元的；</w:t>
            </w:r>
          </w:p>
          <w:p>
            <w:pPr>
              <w:rPr>
                <w:rFonts w:ascii="仿宋_GB2312" w:hAnsi="仿宋" w:eastAsia="仿宋_GB2312" w:cs="仿宋"/>
                <w:sz w:val="18"/>
                <w:szCs w:val="18"/>
              </w:rPr>
            </w:pPr>
            <w:r>
              <w:rPr>
                <w:rFonts w:hint="eastAsia" w:ascii="仿宋_GB2312" w:hAnsi="仿宋" w:eastAsia="仿宋_GB2312" w:cs="仿宋"/>
                <w:kern w:val="0"/>
                <w:sz w:val="18"/>
                <w:szCs w:val="18"/>
              </w:rPr>
              <w:t>4.</w:t>
            </w:r>
            <w:r>
              <w:rPr>
                <w:rFonts w:hint="eastAsia" w:ascii="仿宋_GB2312" w:hAnsi="仿宋" w:eastAsia="仿宋_GB2312" w:cs="仿宋"/>
                <w:sz w:val="18"/>
                <w:szCs w:val="18"/>
              </w:rPr>
              <w:t>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pStyle w:val="4"/>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12</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律师向司法行政部门提供虚假材料或者有其他弄虚作假行为的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第四十九条第一款第三项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（三）向司法行政部门提供虚假材料或者有其他弄虚作假行为的；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 </w:t>
            </w:r>
            <w:r>
              <w:rPr>
                <w:rFonts w:hint="eastAsia" w:ascii="仿宋_GB2312" w:hAnsi="仿宋" w:eastAsia="仿宋_GB2312" w:cs="仿宋"/>
                <w:sz w:val="18"/>
                <w:szCs w:val="18"/>
              </w:rPr>
              <w:t>有下列情形之一的，属于《律师法》第四十九条第三项规定的律师“向司法行政部门提供虚假材料或者有其他弄虚作假行为的”违法行为：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（一）在司法行政机关实施检查、监督工作中，向其隐瞒真实情况，拒不提供或者提供不实、虚假材料，或者隐匿、毁灭、伪造证据材料的；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（二）在参加律师执业年度考核、执业评价、评先创优活动中，提供不实、虚假、伪造的材料或者有其他弄虚作假行为的；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（三）在申请变更执业机构、办理执业终止、注销等手续时，提供不实、虚假、伪造的材料的。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1.有本项规定的违法行为一次，弄虚作假行为未对相关事项办理造成影响的；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2.有本项规定的违法行为一次，弄虚作假行为对相关事项办理造成的影响较小，已采取措施主动消除或者减轻危害后果的；</w:t>
            </w:r>
          </w:p>
          <w:p>
            <w:pPr>
              <w:pStyle w:val="4"/>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1.有本项规定的违法行为一次，弄虚作假行为对相关事项办理造成一定影响，已采取措施主动消除或者减轻危害后果的；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弄虚作假行为对相关事项办理造成的影响特别严重的；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13</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律师故意提供虚假证据或者威胁、利诱他人提供虚假证据，妨碍对方当事人合法取得证据的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第四十条第六项 </w:t>
            </w:r>
            <w:r>
              <w:rPr>
                <w:rFonts w:hint="eastAsia" w:ascii="仿宋_GB2312" w:hAnsi="仿宋" w:eastAsia="仿宋_GB2312" w:cs="仿宋"/>
                <w:sz w:val="18"/>
                <w:szCs w:val="18"/>
              </w:rPr>
              <w:t>律师在执业活动中不得有下列行为：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（六）故意提供虚假证据或者威胁、利诱他人提供虚假证据，妨碍对方当事人合法取得证据；</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第四十九条第一款第四项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（四）故意提供虚假证据或者威胁、利诱他人提供虚假证据，妨碍对方当事人合法取得证据的；</w:t>
            </w:r>
          </w:p>
          <w:p>
            <w:pPr>
              <w:pStyle w:val="4"/>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 </w:t>
            </w:r>
            <w:r>
              <w:rPr>
                <w:rFonts w:hint="eastAsia" w:ascii="仿宋_GB2312" w:hAnsi="仿宋" w:eastAsia="仿宋_GB2312" w:cs="仿宋"/>
                <w:sz w:val="18"/>
                <w:szCs w:val="18"/>
              </w:rPr>
              <w:t>有下列情形之一的，属于《律师法》第四十九条第四项规定的律师“故意提供虚假证据或者威胁、利诱他人提供虚假证据，妨碍对方当事人合法取得证据的”违法行为：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（一）故意向司法机关、行政机关或者仲裁机构提交虚假证据，或者指使、威胁、利诱他人提供虚假证据的；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（二）指示或者帮助委托人或者他人伪造、隐匿、毁灭证据，指使或者帮助犯罪嫌疑人、被告人串供，威胁、利诱证人不作证或者作伪证的；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（三）妨碍对方当事人及其代理人、辩护人合法取证的，或者阻止他人向案件承办机关或者对方当事人提供证据的。</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1.有本项规定的违法行为一次，未对案件办理造成影响的；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2.有本项规定的违法行为一次，对案件办理造成的影响轻微，并已采取措施主动消除或者减轻危害后果的；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1.有本项规定的违法行为一次，对案件办理造成一定影响，已采取措施主动消除或者减轻危害后果的；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2.对案件办理造成的影响特别严重的；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14</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律师接受对方当事人财物或者其他利益，与对方当事人或者第三人恶意串通，侵害委托人权益的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第四十条第三项 </w:t>
            </w:r>
            <w:r>
              <w:rPr>
                <w:rFonts w:hint="eastAsia" w:ascii="仿宋_GB2312" w:hAnsi="仿宋" w:eastAsia="仿宋_GB2312" w:cs="仿宋"/>
                <w:sz w:val="18"/>
                <w:szCs w:val="18"/>
              </w:rPr>
              <w:t>律师在执业活动中不得有下列行为：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（三）接受对方当事人的财物或者其他利益，与对方当事人或者第三人恶意串通，侵害委托人的权益；</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第四十九条第一款第五项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（五）接受对方当事人财物或者其他利益，与对方当事人或者第三人恶意串通，侵害委托人权益的；</w:t>
            </w:r>
          </w:p>
          <w:p>
            <w:pPr>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第十八条 </w:t>
            </w:r>
            <w:r>
              <w:rPr>
                <w:rFonts w:hint="eastAsia" w:ascii="仿宋_GB2312" w:hAnsi="仿宋" w:eastAsia="仿宋_GB2312" w:cs="仿宋"/>
                <w:sz w:val="18"/>
                <w:szCs w:val="18"/>
              </w:rPr>
              <w:t>有下列情形之一的，属于《律师法》第四十九条第五项规定的律师“接受对方当事人财物或者其他利益，与对方当事人或者第三人恶意串通，侵害委托人权益的”违法行为：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（一）向对方当事人或者第三人提供不利于委托人的信息或者证据材料的；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（二）与对方当事人或者第三人恶意串通、暗中配合，妨碍委托人合法行使权利的；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（三）接受对方当事人财物或者其他利益，故意延误、懈怠或者不依法履行代理、辩护职责，给委托人及委托事项的办理造成不利影响和损失的。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接受对方当事人财物或者其他利益</w:t>
            </w:r>
            <w:r>
              <w:rPr>
                <w:rFonts w:hint="eastAsia" w:ascii="仿宋_GB2312" w:hAnsi="仿宋" w:eastAsia="仿宋_GB2312" w:cs="仿宋"/>
                <w:kern w:val="0"/>
                <w:sz w:val="18"/>
                <w:szCs w:val="18"/>
              </w:rPr>
              <w:t>价值在一万元以下，</w:t>
            </w:r>
            <w:r>
              <w:rPr>
                <w:rFonts w:hint="eastAsia" w:ascii="仿宋_GB2312" w:hAnsi="仿宋" w:eastAsia="仿宋_GB2312" w:cs="仿宋"/>
                <w:sz w:val="18"/>
                <w:szCs w:val="18"/>
              </w:rPr>
              <w:t>全部退还已取得的财物或者其他利益</w:t>
            </w:r>
            <w:r>
              <w:rPr>
                <w:rFonts w:hint="eastAsia" w:ascii="仿宋_GB2312" w:hAnsi="仿宋" w:eastAsia="仿宋_GB2312" w:cs="仿宋"/>
                <w:kern w:val="0"/>
                <w:sz w:val="18"/>
                <w:szCs w:val="18"/>
              </w:rPr>
              <w:t>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接受对方当事人财物或者其他利益</w:t>
            </w:r>
            <w:r>
              <w:rPr>
                <w:rFonts w:hint="eastAsia" w:ascii="仿宋_GB2312" w:hAnsi="仿宋" w:eastAsia="仿宋_GB2312" w:cs="仿宋"/>
                <w:kern w:val="0"/>
                <w:sz w:val="18"/>
                <w:szCs w:val="18"/>
              </w:rPr>
              <w:t>价值超过一万元且在三万元以下，</w:t>
            </w:r>
            <w:r>
              <w:rPr>
                <w:rFonts w:hint="eastAsia" w:ascii="仿宋_GB2312" w:hAnsi="仿宋" w:eastAsia="仿宋_GB2312" w:cs="仿宋"/>
                <w:sz w:val="18"/>
                <w:szCs w:val="18"/>
              </w:rPr>
              <w:t>全部退还已取得的财物或者其他利益</w:t>
            </w:r>
            <w:r>
              <w:rPr>
                <w:rFonts w:hint="eastAsia" w:ascii="仿宋_GB2312" w:hAnsi="仿宋" w:eastAsia="仿宋_GB2312" w:cs="仿宋"/>
                <w:kern w:val="0"/>
                <w:sz w:val="18"/>
                <w:szCs w:val="18"/>
              </w:rPr>
              <w:t>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接受对方当事人财物或者其他利益</w:t>
            </w:r>
            <w:r>
              <w:rPr>
                <w:rFonts w:hint="eastAsia" w:ascii="仿宋_GB2312" w:hAnsi="仿宋" w:eastAsia="仿宋_GB2312" w:cs="仿宋"/>
                <w:kern w:val="0"/>
                <w:sz w:val="18"/>
                <w:szCs w:val="18"/>
              </w:rPr>
              <w:t>价值超过三万元且在十万元以下的；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2.未全部</w:t>
            </w:r>
            <w:r>
              <w:rPr>
                <w:rFonts w:hint="eastAsia" w:ascii="仿宋_GB2312" w:hAnsi="仿宋" w:eastAsia="仿宋_GB2312" w:cs="仿宋"/>
                <w:sz w:val="18"/>
                <w:szCs w:val="18"/>
              </w:rPr>
              <w:t>退还已取得的财物或者其他利益</w:t>
            </w:r>
            <w:r>
              <w:rPr>
                <w:rFonts w:hint="eastAsia" w:ascii="仿宋_GB2312" w:hAnsi="仿宋" w:eastAsia="仿宋_GB2312" w:cs="仿宋"/>
                <w:kern w:val="0"/>
                <w:sz w:val="18"/>
                <w:szCs w:val="18"/>
              </w:rPr>
              <w:t>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接受对方当事人财物或者其他利益</w:t>
            </w:r>
            <w:r>
              <w:rPr>
                <w:rFonts w:hint="eastAsia" w:ascii="仿宋_GB2312" w:hAnsi="仿宋" w:eastAsia="仿宋_GB2312" w:cs="仿宋"/>
                <w:kern w:val="0"/>
                <w:sz w:val="18"/>
                <w:szCs w:val="18"/>
              </w:rPr>
              <w:t>价值</w:t>
            </w:r>
            <w:r>
              <w:rPr>
                <w:rFonts w:hint="eastAsia" w:ascii="仿宋_GB2312" w:hAnsi="仿宋" w:eastAsia="仿宋_GB2312" w:cs="仿宋"/>
                <w:sz w:val="18"/>
                <w:szCs w:val="18"/>
              </w:rPr>
              <w:t>超过十万元的；</w:t>
            </w:r>
          </w:p>
          <w:p>
            <w:pPr>
              <w:rPr>
                <w:rFonts w:ascii="仿宋_GB2312" w:hAnsi="仿宋" w:eastAsia="仿宋_GB2312" w:cs="仿宋"/>
                <w:sz w:val="18"/>
                <w:szCs w:val="18"/>
              </w:rPr>
            </w:pPr>
            <w:r>
              <w:rPr>
                <w:rFonts w:hint="eastAsia" w:ascii="仿宋_GB2312" w:hAnsi="仿宋" w:eastAsia="仿宋_GB2312" w:cs="仿宋"/>
                <w:sz w:val="18"/>
                <w:szCs w:val="18"/>
              </w:rPr>
              <w:t>2.已取得的财物或者其他利益全部未退还的；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15</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律师扰乱法庭、仲裁庭秩序，干扰诉讼、仲裁活动的正常进行的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第四十条第八项 </w:t>
            </w:r>
            <w:r>
              <w:rPr>
                <w:rFonts w:hint="eastAsia" w:ascii="仿宋_GB2312" w:hAnsi="仿宋" w:eastAsia="仿宋_GB2312" w:cs="仿宋"/>
                <w:sz w:val="18"/>
                <w:szCs w:val="18"/>
              </w:rPr>
              <w:t>律师在执业活动中不得有下列行为：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（八）扰乱法庭、仲裁庭秩序，干扰诉讼、仲裁活动的正常进行。</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第四十九条第一款第六项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（六）扰乱法庭、仲裁庭秩序，干扰诉讼、仲裁活动的正常进行的；</w:t>
            </w:r>
          </w:p>
          <w:p>
            <w:pPr>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第十九条 </w:t>
            </w:r>
            <w:r>
              <w:rPr>
                <w:rFonts w:hint="eastAsia" w:ascii="仿宋_GB2312" w:hAnsi="仿宋" w:eastAsia="仿宋_GB2312" w:cs="仿宋"/>
                <w:sz w:val="18"/>
                <w:szCs w:val="18"/>
              </w:rPr>
              <w:t>有下列情形之一的，属于《律师法》第四十九条第六项规定的律师“扰乱法庭、仲裁庭秩序，干扰诉讼、仲裁活动的正常进行的”违法行为：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（一）在法庭、仲裁庭上发表或者指使、诱导委托人发表扰乱诉讼、仲裁活动正常进行的言论的；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（二）阻止委托人或者其他诉讼参与人出庭，致使诉讼、仲裁活动不能正常进行的；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（三）煽动、教唆他人扰乱法庭、仲裁庭秩序的；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（四）无正当理由，当庭拒绝辩护、代理，拒绝签收司法文书或者拒绝在有关诉讼文书上签署意见的。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1.在一起案件中实施了一次本项规定的违法行为，对诉讼或者仲裁活动影响较轻，已采取措施主动消除或者减轻危害后果的；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1.在一起案件中实施了一次本项规定的违法行为，对诉讼或者仲裁活动造成一定影响，已采取措施主动消除或者减轻危害后果的；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1.在一起案件中实施二次以上本项规定的违法行为的；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1.在多起案件中实施本项规定的违法行为的；</w:t>
            </w:r>
          </w:p>
          <w:p>
            <w:pPr>
              <w:rPr>
                <w:rFonts w:ascii="仿宋_GB2312" w:hAnsi="仿宋" w:eastAsia="仿宋_GB2312" w:cs="仿宋"/>
                <w:sz w:val="18"/>
                <w:szCs w:val="18"/>
              </w:rPr>
            </w:pPr>
            <w:r>
              <w:rPr>
                <w:rFonts w:hint="eastAsia" w:ascii="仿宋_GB2312" w:hAnsi="仿宋" w:eastAsia="仿宋_GB2312" w:cs="仿宋"/>
                <w:sz w:val="18"/>
                <w:szCs w:val="18"/>
              </w:rPr>
              <w:t>2.致使庭审或者仲裁活动无法继续进行的；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16</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律师煽动、教唆当事人采取扰乱公共秩序、危害公共安全等非法手段解决争议的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第四十条第七项 </w:t>
            </w:r>
            <w:r>
              <w:rPr>
                <w:rFonts w:hint="eastAsia" w:ascii="仿宋_GB2312" w:hAnsi="仿宋" w:eastAsia="仿宋_GB2312" w:cs="仿宋"/>
                <w:sz w:val="18"/>
                <w:szCs w:val="18"/>
              </w:rPr>
              <w:t>律师在执业活动中不得有下列行为：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（七）煽动、教唆当事人采取扰乱公共秩序、危害公共安全等非法手段解决争议；</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第四十九条第一款第七项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（七）煽动、教唆当事人采取扰乱公共秩序、危害公共安全等非法手段解决争议的；</w:t>
            </w:r>
          </w:p>
          <w:p>
            <w:pPr>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第二十条 </w:t>
            </w:r>
            <w:r>
              <w:rPr>
                <w:rFonts w:hint="eastAsia" w:ascii="仿宋_GB2312" w:hAnsi="仿宋" w:eastAsia="仿宋_GB2312" w:cs="仿宋"/>
                <w:sz w:val="18"/>
                <w:szCs w:val="18"/>
              </w:rPr>
              <w:t>有下列情形之一的，属于《律师法》第四十九条第七项规定的律师“煽动、教唆当事人采取扰乱公共秩序、危害公共安全等非法手段解决争议的”违法行为：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（一）煽动、教唆当事人采取非法集会、游行示威，聚众扰乱公共场所秩序、交通秩序，围堵、冲击国家机关等非法手段表达诉求，妨害国家机关及其工作人员依法履行职责，抗拒执法活动或者判决执行的；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（二）利用媒体或者其他方式，煽动、教唆当事人以扰乱公共秩序、危害公共安全等手段干扰诉讼、仲裁及行政执法活动正常进行的。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1.有本项规定的违法行为一次，当事人未听信相关言论，未</w:t>
            </w:r>
            <w:r>
              <w:rPr>
                <w:rFonts w:hint="eastAsia" w:ascii="仿宋_GB2312" w:hAnsi="仿宋" w:eastAsia="仿宋_GB2312" w:cs="仿宋"/>
                <w:sz w:val="18"/>
                <w:szCs w:val="18"/>
              </w:rPr>
              <w:t>采取扰乱公共秩序、危害公共安全等非法手段解决争议的；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1.有本项规定的违法行为一次，造成的危害后果较轻，已采取措施主动消除或者减轻危害后果的；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2.当事人采取的非法手段危及他人生命健康安全或者造成其他特别严重的危害后果的；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17</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律师发表危害国家安全、恶意诽谤他人、严重扰乱法庭秩序的言论的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第三十七条第二款 </w:t>
            </w:r>
            <w:r>
              <w:rPr>
                <w:rFonts w:hint="eastAsia" w:ascii="仿宋_GB2312" w:hAnsi="仿宋" w:eastAsia="仿宋_GB2312" w:cs="仿宋"/>
                <w:sz w:val="18"/>
                <w:szCs w:val="18"/>
              </w:rPr>
              <w:t>律师在法庭上发表的代理、辩护意见不受法律追究。但是，发表危害国家安全、恶意诽谤他人、严重扰乱法庭秩序的言论除外。</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第四十九条第一款第八项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（八）发表危害国家安全、恶意诽谤他人、严重扰乱法庭秩序的言论的；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第二十一条 </w:t>
            </w:r>
            <w:r>
              <w:rPr>
                <w:rFonts w:hint="eastAsia" w:ascii="仿宋_GB2312" w:hAnsi="仿宋" w:eastAsia="仿宋_GB2312" w:cs="仿宋"/>
                <w:sz w:val="18"/>
                <w:szCs w:val="18"/>
              </w:rPr>
              <w:t>有下列情形之一的，属于《律师法》第四十九条第八项规定的律师“发表危害国家安全、恶意诽谤他人、严重扰乱法庭秩序的言论的”违法行为：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（一）在承办代理、辩护业务期间，发表、散布危害国家安全，恶意诽谤法官、检察官、仲裁员及对方当事人、第三人，严重扰乱法庭秩序的言论的；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（二）在执业期间，发表、制作、传播危害国家安全的言论、信息、音像制品或者支持、参与、实施以危害国家安全为目的活动的。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pStyle w:val="25"/>
              <w:widowControl w:val="0"/>
              <w:rPr>
                <w:rFonts w:ascii="仿宋_GB2312" w:hAnsi="仿宋" w:eastAsia="仿宋_GB2312" w:cs="仿宋"/>
                <w:sz w:val="18"/>
                <w:szCs w:val="18"/>
              </w:rPr>
            </w:pPr>
            <w:r>
              <w:rPr>
                <w:rFonts w:hint="eastAsia" w:ascii="仿宋_GB2312" w:hAnsi="仿宋" w:eastAsia="仿宋_GB2312" w:cs="仿宋"/>
                <w:sz w:val="18"/>
                <w:szCs w:val="18"/>
              </w:rPr>
              <w:t>1.在承办同一代理、辩护业务期间，发表恶意诽谤他人的言论一次，未给违法行为侵害对象造成精神损失或者财产损失，主动澄清，赔礼道歉，并取得违法行为侵害对象谅解的；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在承办同一代理、辩护业务期间，发表恶意诽谤他人的言论一次，给违法行为侵害对象造成的精神损失、财产损失较小，主动澄清，赔礼道歉，赔偿损失，取得违法行为侵害对象谅解的；</w:t>
            </w:r>
          </w:p>
          <w:p>
            <w:pPr>
              <w:rPr>
                <w:rFonts w:ascii="仿宋_GB2312" w:hAnsi="仿宋" w:eastAsia="仿宋_GB2312" w:cs="仿宋"/>
                <w:sz w:val="18"/>
                <w:szCs w:val="18"/>
              </w:rPr>
            </w:pPr>
            <w:r>
              <w:rPr>
                <w:rFonts w:hint="eastAsia" w:ascii="仿宋_GB2312" w:hAnsi="仿宋" w:eastAsia="仿宋_GB2312" w:cs="仿宋"/>
                <w:sz w:val="18"/>
                <w:szCs w:val="18"/>
              </w:rPr>
              <w:t>3.在承办同一代理、辩护业务期间，发表严重扰乱法庭秩序的言论一次，经劝阻及时改正的；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pStyle w:val="25"/>
              <w:widowControl w:val="0"/>
              <w:rPr>
                <w:rFonts w:ascii="仿宋_GB2312" w:hAnsi="仿宋" w:eastAsia="仿宋_GB2312" w:cs="仿宋"/>
                <w:sz w:val="18"/>
                <w:szCs w:val="18"/>
              </w:rPr>
            </w:pPr>
            <w:r>
              <w:rPr>
                <w:rFonts w:hint="eastAsia" w:ascii="仿宋_GB2312" w:hAnsi="仿宋" w:eastAsia="仿宋_GB2312" w:cs="仿宋"/>
                <w:sz w:val="18"/>
                <w:szCs w:val="18"/>
              </w:rPr>
              <w:t>1.在承办同一代理、辩护业务期间，发表恶意诽谤他人的言论一次，给违法行为侵害对象造成一定精神损失或者财产损失，主动澄清，赔礼道歉，赔偿损失，取得违法行为侵害对象谅解的；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在承办同一代理、辩护业务期间，发表严重扰乱法庭秩序的言论一次，不服从劝阻的；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在承办同一代理、辩护业务期间，</w:t>
            </w:r>
            <w:r>
              <w:rPr>
                <w:rFonts w:hint="eastAsia" w:ascii="仿宋_GB2312" w:hAnsi="仿宋" w:eastAsia="仿宋_GB2312" w:cs="仿宋"/>
                <w:kern w:val="0"/>
                <w:sz w:val="18"/>
                <w:szCs w:val="18"/>
              </w:rPr>
              <w:t>发表恶意诽谤他人的言论二次的；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在承办同一代理、辩护业务期间，发表严重扰乱法庭秩序的言论二次，不服从劝阻的；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在承办同一代理、辩护业务期间，</w:t>
            </w:r>
            <w:r>
              <w:rPr>
                <w:rFonts w:hint="eastAsia" w:ascii="仿宋_GB2312" w:hAnsi="仿宋" w:eastAsia="仿宋_GB2312" w:cs="仿宋"/>
                <w:kern w:val="0"/>
                <w:sz w:val="18"/>
                <w:szCs w:val="18"/>
              </w:rPr>
              <w:t>发表恶意诽谤他人的言论三次以上的；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2.在承办的多起</w:t>
            </w:r>
            <w:r>
              <w:rPr>
                <w:rFonts w:hint="eastAsia" w:ascii="仿宋_GB2312" w:hAnsi="仿宋" w:eastAsia="仿宋_GB2312" w:cs="仿宋"/>
                <w:sz w:val="18"/>
                <w:szCs w:val="18"/>
              </w:rPr>
              <w:t>代理、辩护业务期间，</w:t>
            </w:r>
            <w:r>
              <w:rPr>
                <w:rFonts w:hint="eastAsia" w:ascii="仿宋_GB2312" w:hAnsi="仿宋" w:eastAsia="仿宋_GB2312" w:cs="仿宋"/>
                <w:kern w:val="0"/>
                <w:sz w:val="18"/>
                <w:szCs w:val="18"/>
              </w:rPr>
              <w:t>发表恶意诽谤他人的言论的；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3.发表恶意诽谤他人的言论，给违法行为侵害对象造成严重精神损失或者财产损失的；</w:t>
            </w:r>
          </w:p>
          <w:p>
            <w:pPr>
              <w:rPr>
                <w:rFonts w:ascii="仿宋_GB2312" w:hAnsi="仿宋" w:eastAsia="仿宋_GB2312" w:cs="仿宋"/>
                <w:sz w:val="18"/>
                <w:szCs w:val="18"/>
              </w:rPr>
            </w:pPr>
            <w:r>
              <w:rPr>
                <w:rFonts w:hint="eastAsia" w:ascii="仿宋_GB2312" w:hAnsi="仿宋" w:eastAsia="仿宋_GB2312" w:cs="仿宋"/>
                <w:kern w:val="0"/>
                <w:sz w:val="18"/>
                <w:szCs w:val="18"/>
              </w:rPr>
              <w:t>4.</w:t>
            </w:r>
            <w:r>
              <w:rPr>
                <w:rFonts w:hint="eastAsia" w:ascii="仿宋_GB2312" w:hAnsi="仿宋" w:eastAsia="仿宋_GB2312" w:cs="仿宋"/>
                <w:sz w:val="18"/>
                <w:szCs w:val="18"/>
              </w:rPr>
              <w:t>在承办同一代理、辩护业务期间，发表严重扰乱法庭秩序的言论三次以上的；</w:t>
            </w:r>
          </w:p>
          <w:p>
            <w:pPr>
              <w:rPr>
                <w:rFonts w:ascii="仿宋_GB2312" w:hAnsi="仿宋" w:eastAsia="仿宋_GB2312" w:cs="仿宋"/>
                <w:sz w:val="18"/>
                <w:szCs w:val="18"/>
              </w:rPr>
            </w:pPr>
            <w:r>
              <w:rPr>
                <w:rFonts w:hint="eastAsia" w:ascii="仿宋_GB2312" w:hAnsi="仿宋" w:eastAsia="仿宋_GB2312" w:cs="仿宋"/>
                <w:sz w:val="18"/>
                <w:szCs w:val="18"/>
              </w:rPr>
              <w:t>5.在承办的多起代理、辩护业务期间，发表严重扰乱法庭秩序的言论的；</w:t>
            </w:r>
          </w:p>
          <w:p>
            <w:pPr>
              <w:rPr>
                <w:rFonts w:ascii="仿宋_GB2312" w:hAnsi="仿宋" w:eastAsia="仿宋_GB2312" w:cs="仿宋"/>
                <w:sz w:val="18"/>
                <w:szCs w:val="18"/>
              </w:rPr>
            </w:pPr>
            <w:r>
              <w:rPr>
                <w:rFonts w:hint="eastAsia" w:ascii="仿宋_GB2312" w:hAnsi="仿宋" w:eastAsia="仿宋_GB2312" w:cs="仿宋"/>
                <w:sz w:val="18"/>
                <w:szCs w:val="18"/>
              </w:rPr>
              <w:t>6.发表、制作、传播危害国家安全的言论、信息、音像制品或者支持、参与、实施以危害国家安全为目的活动的；</w:t>
            </w:r>
          </w:p>
          <w:p>
            <w:pPr>
              <w:rPr>
                <w:rFonts w:ascii="仿宋_GB2312" w:hAnsi="仿宋" w:eastAsia="仿宋_GB2312" w:cs="仿宋"/>
                <w:sz w:val="18"/>
                <w:szCs w:val="18"/>
              </w:rPr>
            </w:pPr>
            <w:r>
              <w:rPr>
                <w:rFonts w:hint="eastAsia" w:ascii="仿宋_GB2312" w:hAnsi="仿宋" w:eastAsia="仿宋_GB2312" w:cs="仿宋"/>
                <w:sz w:val="18"/>
                <w:szCs w:val="18"/>
              </w:rPr>
              <w:t>7.有其他《律师和律师事务所违法行为处罚办法》第三十九条规定情形的。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18</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律师泄露国家秘密的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第三十八条第一款 </w:t>
            </w:r>
            <w:r>
              <w:rPr>
                <w:rFonts w:hint="eastAsia" w:ascii="仿宋_GB2312" w:hAnsi="仿宋" w:eastAsia="仿宋_GB2312" w:cs="仿宋"/>
                <w:sz w:val="18"/>
                <w:szCs w:val="18"/>
              </w:rPr>
              <w:t>律师应当保守在执业活动中知悉的国家秘密、商业秘密，不得泄露当事人的隐私。</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四十九条第一款第九项 </w:t>
            </w:r>
            <w:r>
              <w:rPr>
                <w:rFonts w:hint="eastAsia" w:ascii="仿宋_GB2312" w:hAnsi="仿宋" w:eastAsia="仿宋_GB2312" w:cs="仿宋"/>
                <w:sz w:val="18"/>
                <w:szCs w:val="18"/>
              </w:rPr>
              <w:t>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（九）泄露国家秘密的。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第六十三条第四项</w:t>
            </w:r>
            <w:r>
              <w:rPr>
                <w:rFonts w:hint="eastAsia" w:ascii="仿宋_GB2312" w:hAnsi="仿宋" w:eastAsia="仿宋_GB2312" w:cs="仿宋"/>
                <w:sz w:val="18"/>
                <w:szCs w:val="18"/>
              </w:rPr>
              <w:t xml:space="preserve"> 律师、基层法律服务工作者有下列情形之一的，由司法行政部门依法给予处罚：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(四)泄露法律援助过程中知悉的国家秘密、商业秘密和个人隐私。</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第二十二条</w:t>
            </w:r>
            <w:r>
              <w:rPr>
                <w:rFonts w:hint="eastAsia" w:ascii="仿宋_GB2312" w:hAnsi="仿宋" w:eastAsia="仿宋_GB2312" w:cs="仿宋"/>
                <w:sz w:val="18"/>
                <w:szCs w:val="18"/>
              </w:rPr>
              <w:t xml:space="preserve"> 律师违反保密义务规定，故意或者过失泄露在执业中知悉的国家秘密的，属于《律师法》第四十九条第九项规定的“泄露国家秘密的”违法行为。</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给予停止执业六个月以上一年以下的处罚；可以处五万元以下的罚款；有违法所得的，没收违法所得；情节严重的，吊销其律师执业证书。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1.过失泄露秘密级国家秘密一项，未被不应知者知悉，知悉的对象特定且均已采取补救措施弥补的；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1.给予停止执业六个月以上七个月以下的处罚；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2.可以处一万元以下的罚款；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2.故意泄露秘密级国家秘密一项，未被不应知者知悉，知悉的对象特定且均已采取补救措施弥补的；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1.给予停止执业超过七个月且在十个月以下的处罚；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2.并处超过一万元且在三万元以下的罚款；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1.过失泄露秘密级国家秘密二项的；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2.过失泄露机密级国家秘密一项，未被不应知者知悉，知悉的对象特定且均已采取补救措施弥补的；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3.故意泄露秘密级国家秘密一项，知悉的对象不特定，已采取措施主动减轻危害后果的；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4.故意泄露机密级国家秘密一项，未被不应知者知悉，知悉的对象特定且均已采取补救措施弥补的；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1.给予停止执业超过十个月且在一年以下的处罚；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2.并处超过三万元且在五万元以下的罚款；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1.过失泄露秘密级国家秘密三项以上的；</w:t>
            </w:r>
          </w:p>
          <w:p>
            <w:pPr>
              <w:rPr>
                <w:rFonts w:ascii="仿宋_GB2312" w:hAnsi="仿宋" w:eastAsia="仿宋_GB2312" w:cs="仿宋"/>
                <w:sz w:val="18"/>
                <w:szCs w:val="18"/>
              </w:rPr>
            </w:pPr>
            <w:r>
              <w:rPr>
                <w:rFonts w:hint="eastAsia" w:ascii="仿宋_GB2312" w:hAnsi="仿宋" w:eastAsia="仿宋_GB2312" w:cs="仿宋"/>
                <w:kern w:val="0"/>
                <w:sz w:val="18"/>
                <w:szCs w:val="18"/>
              </w:rPr>
              <w:t>2.故意或者过失泄露机密级国家秘密二项以上的；</w:t>
            </w:r>
          </w:p>
          <w:p>
            <w:pPr>
              <w:rPr>
                <w:rFonts w:ascii="仿宋_GB2312" w:hAnsi="仿宋" w:eastAsia="仿宋_GB2312" w:cs="仿宋"/>
                <w:kern w:val="0"/>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故意泄露秘密级国家秘密二项以上的；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4.故意泄露机密级国家秘密一项，知悉的对象不特定的；</w:t>
            </w:r>
          </w:p>
          <w:p>
            <w:pPr>
              <w:rPr>
                <w:rFonts w:ascii="仿宋_GB2312" w:hAnsi="仿宋" w:eastAsia="仿宋_GB2312" w:cs="仿宋"/>
                <w:sz w:val="18"/>
                <w:szCs w:val="18"/>
              </w:rPr>
            </w:pPr>
            <w:r>
              <w:rPr>
                <w:rFonts w:hint="eastAsia" w:ascii="仿宋_GB2312" w:hAnsi="仿宋" w:eastAsia="仿宋_GB2312" w:cs="仿宋"/>
                <w:kern w:val="0"/>
                <w:sz w:val="18"/>
                <w:szCs w:val="18"/>
              </w:rPr>
              <w:t>5.</w:t>
            </w:r>
            <w:r>
              <w:rPr>
                <w:rFonts w:hint="eastAsia" w:ascii="仿宋_GB2312" w:hAnsi="仿宋" w:eastAsia="仿宋_GB2312" w:cs="仿宋"/>
                <w:sz w:val="18"/>
                <w:szCs w:val="18"/>
              </w:rPr>
              <w:t>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19</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律师事务所违反规定接受委托、收取费用的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第二十五条第一款 </w:t>
            </w:r>
            <w:r>
              <w:rPr>
                <w:rFonts w:hint="eastAsia" w:ascii="仿宋_GB2312" w:hAnsi="仿宋" w:eastAsia="仿宋_GB2312" w:cs="仿宋"/>
                <w:sz w:val="18"/>
                <w:szCs w:val="18"/>
              </w:rPr>
              <w:t>律师承办业务，由律师事务所统一接受委托，与委托人签订书面委托合同，按照国家规定统一收取费用并如实入账。</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第五十条第一款第一项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（一）违反规定接受委托、收取费用的；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第二十三条 </w:t>
            </w:r>
            <w:r>
              <w:rPr>
                <w:rFonts w:hint="eastAsia" w:ascii="仿宋_GB2312" w:hAnsi="仿宋" w:eastAsia="仿宋_GB2312" w:cs="仿宋"/>
                <w:sz w:val="18"/>
                <w:szCs w:val="18"/>
              </w:rPr>
              <w:t>有下列情形之一的，属于《律师法》第五十条第一项规定的律师事务所“违反规定接受委托、收取费用的”违法行为：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（一）违反规定不以律师事务所名义统一接受委托、统一收取律师服务费和律师异地办案差旅费，不向委托人出具有效收费凭证的；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（二）向委托人索要或者接受规定、合同约定之外的费用、财物或者其他利益的；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（三）纵容或者放任本所律师有本办法第十条规定的违法行为的。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p>
            <w:pPr>
              <w:pStyle w:val="4"/>
              <w:ind w:firstLine="360" w:firstLineChars="200"/>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1.有本项规定的违法行为一次，违法所得超过三万元且在六万元以下的；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2.违法所得超过六万元且在二十万元以下的；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2.违法所得超过二十万元的；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20</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律师事务所违反法定程序办理变更名称、负责人、章程、合伙协议、住所、合伙人等重大事项的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第二十一条 </w:t>
            </w:r>
            <w:r>
              <w:rPr>
                <w:rFonts w:hint="eastAsia" w:ascii="仿宋_GB2312" w:hAnsi="仿宋" w:eastAsia="仿宋_GB2312" w:cs="仿宋"/>
                <w:sz w:val="18"/>
                <w:szCs w:val="18"/>
              </w:rPr>
              <w:t>律师事务所变更名称、负责人、章程、合伙协议的，应当报原审核部门批准。</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律师事务所变更住所、合伙人的，应当自变更之日起十五日内报原审核部门备案。</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第五十条第一款第二项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（二）违反法定程序办理变更名称、负责人、章程、合伙协议、住所、合伙人等重大事项的；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第二十四条 </w:t>
            </w:r>
            <w:r>
              <w:rPr>
                <w:rFonts w:hint="eastAsia" w:ascii="仿宋_GB2312" w:hAnsi="仿宋" w:eastAsia="仿宋_GB2312" w:cs="仿宋"/>
                <w:sz w:val="18"/>
                <w:szCs w:val="18"/>
              </w:rPr>
              <w:t>有下列情形之一的，属于《律师法》第五十条第二项规定的律师事务所“违反法定程序办理变更名称、负责人、章程、合伙协议、住所、合伙人等重大事项的”违法行为：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（一）不按规定程序办理律师事务所名称、负责人、章程、合伙协议、住所、合伙人、组织形式等事项变更报批或者备案的；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（二）不按规定的条件和程序发展合伙人，办理合伙人退伙、除名或者推选律师事务所负责人的；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（三）不按规定程序办理律师事务所分立、合并，设立分所，或者终止、清算、注销事宜的。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p>
            <w:pPr>
              <w:ind w:firstLine="360" w:firstLineChars="200"/>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1.违法状态持续时间超过三个月且在六个月以下的；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1.违法状态持续时间超过六个月且在一年以下的；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1.违法状态持续时间超过一年的；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21</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律师事务所从事法律服务以外的经营活动的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 </w:t>
            </w:r>
            <w:r>
              <w:rPr>
                <w:rFonts w:hint="eastAsia" w:ascii="仿宋_GB2312" w:hAnsi="仿宋" w:eastAsia="仿宋_GB2312" w:cs="仿宋"/>
                <w:sz w:val="18"/>
                <w:szCs w:val="18"/>
              </w:rPr>
              <w:t>律师事务所不得从事法律服务以外的经营活动。</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第五十条第一款第三项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（三）从事法律服务以外的经营活动的；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第二十五条 </w:t>
            </w:r>
            <w:r>
              <w:rPr>
                <w:rFonts w:hint="eastAsia" w:ascii="仿宋_GB2312" w:hAnsi="仿宋" w:eastAsia="仿宋_GB2312" w:cs="仿宋"/>
                <w:sz w:val="18"/>
                <w:szCs w:val="18"/>
              </w:rPr>
              <w:t>有下列情形之一的，属于《律师法》第五十条第三项规定的律师事务所“从事法律服务以外的经营活动的”违法行为：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（一）以独资、与他人合资或者委托持股方式兴办企业，并委派律师担任企业法定代表人或者总经理职务的；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（二）从事与法律服务无关的中介服务或者其他经营性活动的。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1.违法状态持续时间在三个月以下的；</w:t>
            </w:r>
          </w:p>
          <w:p>
            <w:pPr>
              <w:pStyle w:val="4"/>
              <w:rPr>
                <w:rFonts w:ascii="仿宋_GB2312" w:hAnsi="仿宋" w:eastAsia="仿宋_GB2312" w:cs="仿宋"/>
                <w:sz w:val="18"/>
                <w:szCs w:val="18"/>
              </w:rPr>
            </w:pPr>
            <w:r>
              <w:rPr>
                <w:rFonts w:hint="eastAsia" w:ascii="仿宋_GB2312" w:hAnsi="仿宋" w:eastAsia="仿宋_GB2312" w:cs="仿宋"/>
                <w:sz w:val="18"/>
                <w:szCs w:val="18"/>
              </w:rPr>
              <w:t>2.违法所得在三万元以下的；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1.违法状态持续时间超过三个月且在六个月以下的；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2.违法所得超过三万元且在六万元以下的；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1.违法状态持续时间超过六个月且在一年以下的；</w:t>
            </w:r>
          </w:p>
          <w:p>
            <w:pPr>
              <w:rPr>
                <w:rFonts w:ascii="仿宋_GB2312" w:hAnsi="仿宋" w:eastAsia="仿宋_GB2312" w:cs="仿宋"/>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违法所得超过六万元且在二十万元以下的；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1.违法状态持续时间超过一年的；</w:t>
            </w:r>
          </w:p>
          <w:p>
            <w:pPr>
              <w:rPr>
                <w:rFonts w:ascii="仿宋_GB2312" w:hAnsi="仿宋" w:eastAsia="仿宋_GB2312" w:cs="仿宋"/>
                <w:sz w:val="18"/>
                <w:szCs w:val="18"/>
              </w:rPr>
            </w:pPr>
            <w:r>
              <w:rPr>
                <w:rFonts w:hint="eastAsia" w:ascii="仿宋_GB2312" w:hAnsi="仿宋" w:eastAsia="仿宋_GB2312" w:cs="仿宋"/>
                <w:sz w:val="18"/>
                <w:szCs w:val="18"/>
              </w:rPr>
              <w:t>2.违法所得超过二十万元的；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22</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律师事务所以诋毁其他律师事务所、律师或者支付介绍费等不正当手段承揽业务的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 </w:t>
            </w:r>
            <w:r>
              <w:rPr>
                <w:rFonts w:hint="eastAsia" w:ascii="仿宋_GB2312" w:hAnsi="仿宋" w:eastAsia="仿宋_GB2312" w:cs="仿宋"/>
                <w:sz w:val="18"/>
                <w:szCs w:val="18"/>
              </w:rPr>
              <w:t>律师事务所和律师不得以诋毁其他律师事务所、律师或者支付介绍费等不正当手段承揽业务。</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第五十条第一款第四项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（四）以诋毁其他律师事务所、律师或者支付介绍费等不正当手段承揽业务的；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 </w:t>
            </w:r>
            <w:r>
              <w:rPr>
                <w:rFonts w:hint="eastAsia" w:ascii="仿宋_GB2312" w:hAnsi="仿宋" w:eastAsia="仿宋_GB2312" w:cs="仿宋"/>
                <w:sz w:val="18"/>
                <w:szCs w:val="18"/>
              </w:rPr>
              <w:t>律师事务所从事或者纵容、放任本所律师从事本办法第六条规定的违法行为的，属于《律师法》第五十条第四项规定的律师事务所“以诋毁其他律师事务所、律师或者支付介绍费等不正当手段承揽业务的”违法行为。</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第六条 </w:t>
            </w:r>
            <w:r>
              <w:rPr>
                <w:rFonts w:hint="eastAsia" w:ascii="仿宋_GB2312" w:hAnsi="仿宋" w:eastAsia="仿宋_GB2312" w:cs="仿宋"/>
                <w:sz w:val="18"/>
                <w:szCs w:val="18"/>
              </w:rPr>
              <w:t>有下列情形之一的，属于《律师法》第四十七条第二项规定的律师“以不正当手段承揽业务的”违法行为：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（一）以误导、利诱、威胁或者作虚假承诺等方式承揽业务的；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（二）以支付介绍费、给予回扣、许诺提供利益等方式承揽业务的；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（三）以对本人及所在律师事务所进行不真实、不适当宣传或者诋毁其他律师、律师事务所声誉等方式承揽业务的；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（四）在律师事务所住所以外设立办公室、接待室承揽业务的。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2.支付介绍费、给予回扣、许诺提供利益等，金额或者价值在一万元以下的；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1.有本项规定的违法行为一次，违法所得超过三万元且在六万元以下的；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2.支付介绍费、给予回扣、许诺提供利益等，金额或者价值超过一万元且在二万元以下的；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2.违法所得超过六万元且在二十万元以下的；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3.支付介绍费、给予回扣、许诺提供利益等，金额或者价值超过二万元且在三万元以下的；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2.违法所得超过二十万元的；</w:t>
            </w:r>
          </w:p>
          <w:p>
            <w:pPr>
              <w:rPr>
                <w:rFonts w:ascii="仿宋_GB2312" w:hAnsi="仿宋" w:eastAsia="仿宋_GB2312" w:cs="仿宋"/>
                <w:sz w:val="18"/>
                <w:szCs w:val="18"/>
              </w:rPr>
            </w:pPr>
            <w:r>
              <w:rPr>
                <w:rFonts w:hint="eastAsia" w:ascii="仿宋_GB2312" w:hAnsi="仿宋" w:eastAsia="仿宋_GB2312" w:cs="仿宋"/>
                <w:sz w:val="18"/>
                <w:szCs w:val="18"/>
              </w:rPr>
              <w:t>3.支付介绍费、给予回扣、许诺提供利益等，金额或者价值超过三万元的；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23</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律师事务所违反规定接受有利益冲突的案件的</w:t>
            </w:r>
          </w:p>
        </w:tc>
        <w:tc>
          <w:tcPr>
            <w:tcW w:w="4110" w:type="dxa"/>
            <w:vMerge w:val="restart"/>
            <w:vAlign w:val="center"/>
          </w:tcPr>
          <w:p>
            <w:pPr>
              <w:pStyle w:val="4"/>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第二十三条 </w:t>
            </w:r>
            <w:r>
              <w:rPr>
                <w:rFonts w:hint="eastAsia" w:ascii="仿宋_GB2312" w:hAnsi="仿宋" w:eastAsia="仿宋_GB2312" w:cs="仿宋"/>
                <w:sz w:val="18"/>
                <w:szCs w:val="18"/>
              </w:rPr>
              <w:t>律师事务所应当建立健全执业管理、利益冲突审查、收费与财务管理、投诉查处、年度考核、档案管理等制度，对律师在执业活动中遵守职业道德、执业纪律的情况进行监督。</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第五十条第一款第五项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（五）违反规定接受有利益冲突的案件的；</w:t>
            </w:r>
          </w:p>
          <w:p>
            <w:pPr>
              <w:pStyle w:val="25"/>
              <w:widowControl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pStyle w:val="2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 </w:t>
            </w:r>
            <w:r>
              <w:rPr>
                <w:rFonts w:hint="eastAsia" w:ascii="仿宋_GB2312" w:hAnsi="仿宋" w:eastAsia="仿宋_GB2312" w:cs="仿宋"/>
                <w:sz w:val="18"/>
                <w:szCs w:val="18"/>
              </w:rPr>
              <w:t>有下列情形之一的，属于《律师法》第五十条第五项规定的律师事务所“违反规定接受有利益冲突的案件的”违法行为：</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（一）指派本所律师担任同一诉讼案件的原告、被告代理人，或者同一刑事案件被告人辩护人、被害人代理人的；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（二）未按规定对委托事项进行利益冲突审查，指派律师同时或者先后为有利益冲突的非诉讼法律事务各方当事人担任代理人或者提供相关法律服务的；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（三）明知本所律师及其近亲属同委托事项有利益冲突，仍指派该律师担任代理人、辩护人或者提供相关法律服务的；</w:t>
            </w:r>
          </w:p>
          <w:p>
            <w:pPr>
              <w:pStyle w:val="2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（四）纵容或者放任本所律师有本办法第七条规定的违法行为的。</w:t>
            </w:r>
          </w:p>
          <w:p>
            <w:pPr>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1.有本项规定的违法行为一次，违法所得在三万元以下的；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1.有本项规定的违法行为一次，违法所得超过三万元且在六万元以下的；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2.违法所得超过六万元且在二十万元以下的；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2.违法所得超过二十万元的；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24</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律师事务所拒绝履行法律援助义务的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第四十二条 </w:t>
            </w:r>
            <w:r>
              <w:rPr>
                <w:rFonts w:hint="eastAsia" w:ascii="仿宋_GB2312" w:hAnsi="仿宋" w:eastAsia="仿宋_GB2312" w:cs="仿宋"/>
                <w:sz w:val="18"/>
                <w:szCs w:val="18"/>
              </w:rPr>
              <w:t>律师、律师事务所应当按照国家规定履行法律援助义务，为受援人提供符合标准的法律服务，维护受援人的合法权益。</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第五十条第一款第六项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（六）拒绝履行法律援助义务的；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第六十二条</w:t>
            </w:r>
            <w:r>
              <w:rPr>
                <w:rFonts w:hint="eastAsia" w:ascii="仿宋_GB2312" w:hAnsi="仿宋" w:eastAsia="仿宋_GB2312" w:cs="仿宋"/>
                <w:sz w:val="18"/>
                <w:szCs w:val="18"/>
              </w:rPr>
              <w:t xml:space="preserve"> 律师事务所、基层法律服务所有下列情形之一的，由司法行政部门依法给予处罚：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(一)无正当理由拒绝接受法律援助机构指派；</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(二)接受指派后，不及时安排本所律师、基层法律服务工作者办理法律援助事项或者拒绝为本所律师、基层法律服务工作者办理法律援助事项提供支持和保障；</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(三)纵容或者放任本所律师、基层法律服务工作者怠于履行法律援助义务或者擅自终止提供法律援助；</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(四)法律法规规定的其他情形。</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第二十八条 </w:t>
            </w:r>
            <w:r>
              <w:rPr>
                <w:rFonts w:hint="eastAsia" w:ascii="仿宋_GB2312" w:hAnsi="仿宋" w:eastAsia="仿宋_GB2312" w:cs="仿宋"/>
                <w:sz w:val="18"/>
                <w:szCs w:val="18"/>
              </w:rPr>
              <w:t>有下列情形之一的，属于《律师法》第五十条第六项规定的律师事务所“拒绝履行法律援助义务的”违法行为：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（一）无正当理由拒绝接受法律援助机构指派的法律援助案件的；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（二）接受指派后，不按规定及时安排本所律师承办法律援助案件或者拒绝为法律援助案件的办理提供条件和便利的；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（三）纵容或者放任本所律师有本办法第九条规定的违法行为的。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25</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律师事务所向司法行政部门提供虚假材料或者有其他弄虚作假行为的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第五十条第一款第七项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（七）向司法行政部门提供虚假材料或者有其他弄虚作假行为的；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第二十九条 </w:t>
            </w:r>
            <w:r>
              <w:rPr>
                <w:rFonts w:hint="eastAsia" w:ascii="仿宋_GB2312" w:hAnsi="仿宋" w:eastAsia="仿宋_GB2312" w:cs="仿宋"/>
                <w:sz w:val="18"/>
                <w:szCs w:val="18"/>
              </w:rPr>
              <w:t>有下列情形之一的，属于《律师法》第五十条第七项规定的律师事务所“向司法行政部门提供虚假材料或者有其他弄虚作假行为的”违法行为：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（一）在司法行政机关实施检查、监督工作时，故意隐瞒真实情况，拒不提供有关材料或者提供不实、虚假的材料，或者隐匿、毁灭、伪造证据材料的；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（二）在参加律师事务所年度检查考核、执业评价、评先创优活动中，提供不实、虚假、伪造的材料或者有其他弄虚作假行为的；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（三）在办理律师事务所重大事项变更、设立分所、分立、合并或者终止、清算、注销的过程中，提供不实、虚假、伪造的证明材料或者有其他弄虚作假行为的。</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第三十九条 </w:t>
            </w:r>
            <w:r>
              <w:rPr>
                <w:rFonts w:hint="eastAsia" w:ascii="仿宋_GB2312" w:hAnsi="仿宋" w:eastAsia="仿宋_GB2312" w:cs="仿宋"/>
                <w:sz w:val="18"/>
                <w:szCs w:val="18"/>
              </w:rPr>
              <w:t>律师、律师事务所的违法行为有下列情形之一的，属于《律师法》规定的违法情节严重或者情节特别严重，应当在法定的行政处罚种类及幅度的范围内从重处罚：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pStyle w:val="4"/>
              <w:rPr>
                <w:rFonts w:ascii="仿宋_GB2312" w:hAnsi="仿宋" w:eastAsia="仿宋_GB2312" w:cs="仿宋"/>
                <w:sz w:val="18"/>
                <w:szCs w:val="18"/>
              </w:rPr>
            </w:pPr>
            <w:r>
              <w:rPr>
                <w:rFonts w:hint="eastAsia" w:ascii="仿宋_GB2312" w:hAnsi="仿宋" w:eastAsia="仿宋_GB2312" w:cs="仿宋"/>
                <w:sz w:val="18"/>
                <w:szCs w:val="18"/>
              </w:rPr>
              <w:t>1.有本项规定的违法行为一次，弄虚作假行为未对相关事项办理造成影响的；</w:t>
            </w:r>
          </w:p>
          <w:p>
            <w:pPr>
              <w:pStyle w:val="4"/>
              <w:rPr>
                <w:rFonts w:ascii="仿宋_GB2312" w:hAnsi="仿宋" w:eastAsia="仿宋_GB2312" w:cs="仿宋"/>
                <w:sz w:val="18"/>
                <w:szCs w:val="18"/>
              </w:rPr>
            </w:pPr>
            <w:r>
              <w:rPr>
                <w:rFonts w:hint="eastAsia" w:ascii="仿宋_GB2312" w:hAnsi="仿宋" w:eastAsia="仿宋_GB2312" w:cs="仿宋"/>
                <w:sz w:val="18"/>
                <w:szCs w:val="18"/>
              </w:rPr>
              <w:t>2.有本项规定的违法行为一次，弄虚作假行为对相关事项办理造成的影响较小，已采取措施主动消除或者减轻危害后果的；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1.有本项规定的违法行为一次，弄虚作假行为对相关事项办理造成一定影响，已采取措施主动消除或者减轻危害后果的；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1.有本项规定的违法行为三次以上的；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2.弄虚作假行为对相关事项办理造成的影响特别严重的；</w:t>
            </w:r>
          </w:p>
          <w:p>
            <w:pPr>
              <w:rPr>
                <w:rFonts w:ascii="仿宋_GB2312" w:hAnsi="仿宋" w:eastAsia="仿宋_GB2312" w:cs="仿宋"/>
                <w:sz w:val="18"/>
                <w:szCs w:val="18"/>
              </w:rPr>
            </w:pPr>
            <w:r>
              <w:rPr>
                <w:rFonts w:hint="eastAsia" w:ascii="仿宋_GB2312" w:hAnsi="仿宋" w:eastAsia="仿宋_GB2312" w:cs="仿宋"/>
                <w:kern w:val="0"/>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26</w:t>
            </w:r>
          </w:p>
        </w:tc>
        <w:tc>
          <w:tcPr>
            <w:tcW w:w="993"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律师事务所对本所律师疏于管理，造成严重后果的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第二十三条 </w:t>
            </w:r>
            <w:r>
              <w:rPr>
                <w:rFonts w:hint="eastAsia" w:ascii="仿宋_GB2312" w:hAnsi="仿宋" w:eastAsia="仿宋_GB2312" w:cs="仿宋"/>
                <w:sz w:val="18"/>
                <w:szCs w:val="18"/>
              </w:rPr>
              <w:t>律师事务所应当建立健全执业管理、利益冲突审查、收费与财务管理、投诉查处、年度考核、档案管理等制度，对律师在执业活动中遵守职业道德、执业纪律的情况进行监督。</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第五十条第一款第八项 </w:t>
            </w:r>
            <w:r>
              <w:rPr>
                <w:rFonts w:hint="eastAsia" w:ascii="仿宋_GB2312" w:hAnsi="仿宋" w:eastAsia="仿宋_GB2312" w:cs="仿宋"/>
                <w:sz w:val="18"/>
                <w:szCs w:val="18"/>
              </w:rPr>
              <w:t>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行政部门吊销律师事务所执业证书：</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（八）对本所律师疏于管理，造成严重后果的。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《律师和律师事务所违法行为处罚办法》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第三十条 </w:t>
            </w:r>
            <w:r>
              <w:rPr>
                <w:rFonts w:hint="eastAsia" w:ascii="仿宋_GB2312" w:hAnsi="仿宋" w:eastAsia="仿宋_GB2312" w:cs="仿宋"/>
                <w:sz w:val="18"/>
                <w:szCs w:val="18"/>
              </w:rPr>
              <w:t>有下列情形之一，造成严重后果和恶劣影响，属于《律师法》第五十条第八项规定的律师事务所“对本所律师疏于管理，造成严重后果的”违法行为：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（一）不按规定建立健全内部管理制度，日常管理松懈、混乱，造成律师事务所无法正常运转的；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（二）不按规定对律师执业活动实行有效监督，或者纵容、袒护、包庇本所律师从事违法违纪活动，造成严重后果的；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（三）纵容或者放任律师在本所被处以停业整顿期间或者律师被处以停止执业期间继续执业的；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（四）不按规定接受年度检查考核，或者经年度检查考核被评定为“不合格”的；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（五）不按规定建立劳动合同制度，不依法为聘用律师和辅助人员办理失业、养老、医疗等社会保险的；</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（六）有其他违法违规行为，造成严重后果的。</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第三十九条</w:t>
            </w:r>
            <w:r>
              <w:rPr>
                <w:rFonts w:hint="eastAsia" w:ascii="仿宋_GB2312" w:hAnsi="仿宋" w:eastAsia="仿宋_GB2312" w:cs="仿宋"/>
                <w:sz w:val="18"/>
                <w:szCs w:val="18"/>
              </w:rPr>
              <w:t xml:space="preserve"> 律师、律师事务所的违法行为有下列情形之一的，属于《律师法》规定的违法情节严重或者情节特别严重，应当在法定的行政处罚种类及幅度的范围内从重处罚：</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（一）违法行为给当事人、第三人或者社会公共利益造成重大损失的；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（二）违法行为性质、情节恶劣，严重损害律师行业形象，造成恶劣社会影响的；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（三）同时有两项以上违法行为或者违法涉案金额巨大的；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（四）在司法行政机关查处违法行为期间，拒不纠正或者继续实施违法行为，拒绝提交、隐匿、毁灭证据或者提供虚假、伪造的证据的；</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（五）其他依法应当从重处罚的。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《律师事务所年度检查考核办法》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第十四条 </w:t>
            </w:r>
            <w:r>
              <w:rPr>
                <w:rFonts w:hint="eastAsia" w:ascii="仿宋_GB2312" w:hAnsi="仿宋" w:eastAsia="仿宋_GB2312" w:cs="仿宋"/>
                <w:sz w:val="18"/>
                <w:szCs w:val="18"/>
              </w:rPr>
              <w:t>律师事务所有下列情形之一的，考核等次为“不合格”：</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（一）放任、纵容、袒护律师执业违法行为，造成严重后果的；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（二）不按规定建立健全内部管理制度，日常管理松懈、混乱，造成本所不能正常运转的；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（三）本所受到行政处罚未按要求进行整改或者整改未达标的；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（四）本所不能保持法定设立条件的；</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（五）提交的年度执业情况报告和律师执业年度考核情况存在严重弄虚作假行为的；</w:t>
            </w:r>
          </w:p>
          <w:p>
            <w:pPr>
              <w:pStyle w:val="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（六）有其他严重违法行为，造成恶劣社会影响的。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视其情节给予警告、停业整顿一个月以上六个月以下的处罚，可以处十万元以下的罚款；有违法所得的，没收违法所得；情节特别严重的，吊销律师事务所执业证书。</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有</w:t>
            </w:r>
            <w:r>
              <w:rPr>
                <w:rFonts w:hint="eastAsia" w:ascii="仿宋_GB2312" w:hAnsi="仿宋" w:eastAsia="仿宋_GB2312" w:cs="仿宋"/>
                <w:kern w:val="0"/>
                <w:sz w:val="18"/>
                <w:szCs w:val="18"/>
              </w:rPr>
              <w:t>《律师和律师事务所违法行为处罚办法》第三十条规定的情形之一，违法状态持续时间在三个月以下的；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2.给予停业整顿一个月以上二个月以下的处罚；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3.可以处三万元以下的罚款；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1.有《律师和律师事务所违法行为处罚办法》第三十条规定的情形之一，违法状态持续时间超过三个月且在六个月以下的；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2.给予停业整顿超过二个月且在四个月以下的处罚；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3.并处超过三万元且在七万元以下的罚款；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1.有《律师和律师事务所违法行为处罚办法》第三十条规定情形二项的；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2.违法状态持续时间超过六个月且在一年以下的；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3.有《行政处罚法》及《适用规定》规定的其他从重情形，且不在《律师和律师事务所违法行为处罚办法》第三十九条规定情形范围内的。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2.给予停业整顿超过四个月且在六个月以下的处罚；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1.有《律师和律师事务所违法行为处罚办法》第三十条规定情形三项以上的；</w:t>
            </w:r>
          </w:p>
          <w:p>
            <w:pPr>
              <w:rPr>
                <w:rFonts w:ascii="仿宋_GB2312" w:hAnsi="仿宋" w:eastAsia="仿宋_GB2312" w:cs="仿宋"/>
                <w:sz w:val="18"/>
                <w:szCs w:val="18"/>
              </w:rPr>
            </w:pPr>
            <w:r>
              <w:rPr>
                <w:rFonts w:hint="eastAsia" w:ascii="仿宋_GB2312" w:hAnsi="仿宋" w:eastAsia="仿宋_GB2312" w:cs="仿宋"/>
                <w:sz w:val="18"/>
                <w:szCs w:val="18"/>
              </w:rPr>
              <w:t>2.违法状态持续时间超过一年的；</w:t>
            </w:r>
          </w:p>
          <w:p>
            <w:pPr>
              <w:rPr>
                <w:rFonts w:ascii="仿宋_GB2312" w:hAnsi="仿宋" w:eastAsia="仿宋_GB2312" w:cs="仿宋"/>
                <w:sz w:val="18"/>
                <w:szCs w:val="18"/>
              </w:rPr>
            </w:pPr>
            <w:r>
              <w:rPr>
                <w:rFonts w:hint="eastAsia" w:ascii="仿宋_GB2312" w:hAnsi="仿宋" w:eastAsia="仿宋_GB2312" w:cs="仿宋"/>
                <w:kern w:val="0"/>
                <w:sz w:val="18"/>
                <w:szCs w:val="18"/>
              </w:rPr>
              <w:t>3.有其他《律师和律师事务所违法行为处罚办法》第三十九条规定情形的。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1.吊销律师事务所执业证书；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27</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律师事务所负责人因律师事务所违反《中华人民共和国律师法》第五十条第一款规定受到处罚的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第五十条第二款 </w:t>
            </w:r>
            <w:r>
              <w:rPr>
                <w:rFonts w:hint="eastAsia" w:ascii="仿宋_GB2312" w:hAnsi="仿宋" w:eastAsia="仿宋_GB2312" w:cs="仿宋"/>
                <w:sz w:val="18"/>
                <w:szCs w:val="18"/>
              </w:rPr>
              <w:t>律师事务所因前款违法行为受到处罚的，对其负责人视情节轻重，给予警告或者处二万元以下的罚款。</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警告或者处二万元以下的罚款。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律师事务所的违法行为适用本裁量基准第19项-第26项情节轻微违法程度的。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律师事务所的违法行为适用本裁量基准第19项-第26项情节较轻违法程度的。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警告，或者处五千元以下的罚款。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律师事务所的违法行为适用本裁量基准第19项-第26项情节一般违法程度的。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处超过五千元且在一万五千元以下的罚款。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律师事务所的违法行为适用本裁量基准第19项-第26项情节较重或者严重违法程度的。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处超过一万五千元且在二万元以下的罚款。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28</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律师因违反《中华人民共和国律师法》规定，在受到警告处罚后一年内又发生应当给予警告处罚情形的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第五十一条第一款 </w:t>
            </w:r>
            <w:r>
              <w:rPr>
                <w:rFonts w:hint="eastAsia" w:ascii="仿宋_GB2312" w:hAnsi="仿宋" w:eastAsia="仿宋_GB2312" w:cs="仿宋"/>
                <w:sz w:val="18"/>
                <w:szCs w:val="18"/>
              </w:rPr>
              <w:t>律师因违反本法规定，在受到警告处罚后一年内又发生应当给予警告处罚情形的，由设区的市级或者直辖市的区人民政府司法行政部门给予停止执业三个月以上一年以下的处罚；在受到停止执业处罚期满后二年内又发生应当给予停止执业处罚情形的，由省、自治区、直辖市人民政府司法行政部门吊销其律师执业证书。</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给予停止执业三个月以上一年以下的处罚。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1.较前次违法的情节更轻的；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2.两次均配合司法行政机关查处的；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给予停止执业三个月以上五个月以下的处罚。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1.与前次违法的情节相当的；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给予停止执业超过五个月且在九个月以下的处罚。</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1.较前次违法的情节更重的；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给予停止执业超过九个月且在一年以下的处罚。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29</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没有取得律师执业证书的人员以律师名义从事法律服务业务的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《中华人民共和国律师法》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 </w:t>
            </w:r>
            <w:r>
              <w:rPr>
                <w:rFonts w:hint="eastAsia" w:ascii="仿宋_GB2312" w:hAnsi="仿宋" w:eastAsia="仿宋_GB2312" w:cs="仿宋"/>
                <w:sz w:val="18"/>
                <w:szCs w:val="18"/>
              </w:rPr>
              <w:t>没有取得律师执业证书的人员，不得以律师名义从事法律服务业务；除法律另有规定外，不得从事诉讼代理或者辩护业务。</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第五十五条 </w:t>
            </w:r>
            <w:r>
              <w:rPr>
                <w:rFonts w:hint="eastAsia" w:ascii="仿宋_GB2312" w:hAnsi="仿宋" w:eastAsia="仿宋_GB2312" w:cs="仿宋"/>
                <w:sz w:val="18"/>
                <w:szCs w:val="18"/>
              </w:rPr>
              <w:t>没有取得律师执业证书的人员以律师名义从事法律服务业务的，由所在地的县级以上地方人民政府司法行政部门责令停止非法执业，没收违法所得，处违法所得一倍以上五倍以下的罚款。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没收违法所得，处违法所得一倍以上五倍以下的罚款。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1.违法状态持续时间在一个月以下的；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违法所得在一万元以下的；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没收违法所得，并处违法所得一倍以上二倍以下的罚款。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1.违法状态持续时间超过一个月且在三个月以下的；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2.违法所得超过一万元且在三万元以下的；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没收违法所得，并处违法所得超过二倍且在四倍以下的罚款。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1.违法状态持续时间超过三个月的；</w:t>
            </w:r>
          </w:p>
          <w:p>
            <w:pPr>
              <w:rPr>
                <w:rFonts w:ascii="仿宋_GB2312" w:hAnsi="仿宋" w:eastAsia="仿宋_GB2312" w:cs="仿宋"/>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违法所得超过三万元的；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没收违法所得，并处违法所得超过四倍且在五倍以下的罚款。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30</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受援人以欺骗或者其他不正当手段获得法律援助的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第六十四条 </w:t>
            </w:r>
            <w:r>
              <w:rPr>
                <w:rFonts w:hint="eastAsia" w:ascii="仿宋_GB2312" w:hAnsi="仿宋" w:eastAsia="仿宋_GB2312" w:cs="仿宋"/>
                <w:sz w:val="18"/>
                <w:szCs w:val="18"/>
              </w:rPr>
              <w:t>受援人以欺骗或者其他不正当手段获得法律援助的，由司法行政部门责令其支付已实施法律援助的费用，并处三千元以下罚款。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处三千元以下罚款。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p>
          <w:p>
            <w:pPr>
              <w:rPr>
                <w:rFonts w:ascii="仿宋_GB2312" w:hAnsi="仿宋" w:eastAsia="仿宋_GB2312" w:cs="仿宋"/>
                <w:sz w:val="18"/>
                <w:szCs w:val="18"/>
              </w:rPr>
            </w:pPr>
            <w:r>
              <w:rPr>
                <w:rFonts w:hint="eastAsia" w:ascii="仿宋_GB2312" w:hAnsi="仿宋" w:eastAsia="仿宋_GB2312" w:cs="仿宋"/>
                <w:sz w:val="18"/>
                <w:szCs w:val="18"/>
              </w:rPr>
              <w:t>由司法行政部门责令其支付已实施法律援助的费用，并处一千元以下的罚款。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由司法行政部门责令其支付已实施法律援助的费用，并处超过一千元且在两千元以下的罚款。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1.怠于或者拒不采取措施消除或者减轻危害后果的；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kern w:val="0"/>
                <w:sz w:val="18"/>
                <w:szCs w:val="18"/>
              </w:rPr>
              <w:t>3.有《适用规定》规定的其他从重情形的。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由司法行政部门责令其支付已实施法律援助的费用，并处超过两千元且在三千元以下的罚款。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31</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违反《中华人民共和国法律援助法》规定，冒用法律援助名义提供法律服务并谋取利益的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第六十五条 </w:t>
            </w:r>
            <w:r>
              <w:rPr>
                <w:rFonts w:hint="eastAsia" w:ascii="仿宋_GB2312" w:hAnsi="仿宋" w:eastAsia="仿宋_GB2312" w:cs="仿宋"/>
                <w:sz w:val="18"/>
                <w:szCs w:val="18"/>
              </w:rPr>
              <w:t>违反本法规定，冒用法律援助名义提供法律服务并谋取利益的，由司法行政部门责令改正，没收违法所得，并处违法所得一倍以上三倍以下罚款。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b/>
                <w:bCs/>
                <w:sz w:val="18"/>
                <w:szCs w:val="18"/>
              </w:rPr>
            </w:pPr>
            <w:r>
              <w:rPr>
                <w:rFonts w:hint="eastAsia" w:ascii="仿宋_GB2312" w:hAnsi="仿宋" w:eastAsia="仿宋_GB2312" w:cs="仿宋"/>
                <w:sz w:val="18"/>
                <w:szCs w:val="18"/>
              </w:rPr>
              <w:t>没收违法所得，并处违法所得一倍以上三倍以下罚款。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2.有本项规定的违法行为一次，危害后果较轻，并已采取措施主动消除或者减轻危害后果的；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没收违法所得，并处违法所得一倍的罚款。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2.有本项规定的违法行为一次，造成一定危害后果，已采取措施主动消除或者减轻危害后果的；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没收违法所得，并处违法所得超过一倍且在两倍以下的罚款。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3.违法所得额特别巨大的；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没收违法所得，并处违法所得超过两倍且在三倍以下的罚款。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32</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外国律师事务所驻华代表机构或者代表违反《外国律师事务所驻华代表机构管理条例》第十五条的规定，非法从事法律服务活动或者其他营利活动的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第十五条 </w:t>
            </w:r>
            <w:r>
              <w:rPr>
                <w:rFonts w:hint="eastAsia" w:ascii="仿宋_GB2312" w:hAnsi="仿宋" w:eastAsia="仿宋_GB2312" w:cs="仿宋"/>
                <w:sz w:val="18"/>
                <w:szCs w:val="18"/>
              </w:rPr>
              <w:t>代表机构及其代表，只能从事不包括中国法律事务的下列活动：</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（一）向当事人提供该外国律师事务所律师已获准从事律师执业业务的国家法律的咨询，以及有关国际条约、国际惯例的咨询；</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（二）接受当事人或者中国律师事务所的委托，办理在该外国律师事务所律师已获准从事律师执业业务的国家的法律事务；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（三）代表外国当事人，委托中国律师事务所办理中国法律事务；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（四）通过订立合同与中国律师事务所保持长期的委托关系办理法律事务；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（五）提供有关中国法律环境影响的信息。</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代表机构按照与中国律师事务所达成的协议约定，可以直接向受委托的中国律师事务所的律师提出要求。</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代表机构及其代表不得从事本条第一款、第二款规定以外的其他法律服务活动或者其他营利活动。</w:t>
            </w:r>
          </w:p>
          <w:p>
            <w:pPr>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 xml:space="preserve">第二十五条 </w:t>
            </w:r>
            <w:r>
              <w:rPr>
                <w:rFonts w:hint="eastAsia" w:ascii="仿宋_GB2312" w:hAnsi="仿宋" w:eastAsia="仿宋_GB2312" w:cs="仿宋"/>
                <w:sz w:val="18"/>
                <w:szCs w:val="18"/>
              </w:rPr>
              <w:t>代表机构或者代表违反本条例第十五条的规定，非法从事法律服务活动或者其他营利活动的，由省、自治区、直辖市人民政府司法行政部门责令限期停业；情节严重的，由国务院司法行政部门吊销该代表机构的执业执照或者该代表的执业证书。</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有前款所列违法行为的，由省、自治区、直辖市人民政府司法行政部门没收违法所得，对首席代表和其他负有直接责任的代表各处5万元以上20万元以下的罚款。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责令限期停业；没收违法所得，对首席代表和其他负有直接责任的代表各处五万元以上二十万元以下的罚款。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2.违法状态持续时间在三个月以下的；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pStyle w:val="4"/>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3.对首席代表和其他负有直接责任的代表各处五万元以上十万元以下的罚款。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3.对首席代表和其他负有直接责任的代表各处超过十万元且在十五万元以下的罚款。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2.违法状态持续时间超过六个月的；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4.违法所得额特别巨大的；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3.对首席代表和其他负有直接责任的代表各处超过十五万元且在二十万元以下的罚款。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33</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外国律师事务所驻华代表机构聘用中国执业律师，或者聘用的辅助人员从事法律服务的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 </w:t>
            </w:r>
            <w:r>
              <w:rPr>
                <w:rFonts w:hint="eastAsia" w:ascii="仿宋_GB2312" w:hAnsi="仿宋" w:eastAsia="仿宋_GB2312" w:cs="仿宋"/>
                <w:sz w:val="18"/>
                <w:szCs w:val="18"/>
              </w:rPr>
              <w:t>代表机构不得聘用中国执业律师；聘用的辅助人员不得为当事人提供法律服务。</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第二十六条第一款第一项 </w:t>
            </w:r>
            <w:r>
              <w:rPr>
                <w:rFonts w:hint="eastAsia" w:ascii="仿宋_GB2312" w:hAnsi="仿宋" w:eastAsia="仿宋_GB2312" w:cs="仿宋"/>
                <w:sz w:val="18"/>
                <w:szCs w:val="18"/>
              </w:rPr>
              <w:t>代表机构有下列情形之一的，由省、自治区、直辖市人民政府司法行政部门给予警告，责令限期改正；情节严重的，由省、自治区、直辖市人民政府司法行政部门责令限期停业；逾期仍不改正的，由国务院司法行政部门吊销其执业执照：</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（一）聘用中国执业律师，或者聘用的辅助人员从事法律服务的；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警告；情节严重的，责令限期停业。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聘用中国执业律师三名以下的；</w:t>
            </w:r>
          </w:p>
          <w:p>
            <w:pPr>
              <w:rPr>
                <w:rFonts w:ascii="仿宋_GB2312" w:hAnsi="仿宋" w:eastAsia="仿宋_GB2312" w:cs="仿宋"/>
                <w:sz w:val="18"/>
                <w:szCs w:val="18"/>
              </w:rPr>
            </w:pPr>
            <w:r>
              <w:rPr>
                <w:rFonts w:hint="eastAsia" w:ascii="仿宋_GB2312" w:hAnsi="仿宋" w:eastAsia="仿宋_GB2312" w:cs="仿宋"/>
                <w:sz w:val="18"/>
                <w:szCs w:val="18"/>
              </w:rPr>
              <w:t>2.聘用的辅助人员累计从事三件以下法律服务的；</w:t>
            </w:r>
          </w:p>
          <w:p>
            <w:pPr>
              <w:pStyle w:val="4"/>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警告。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1.聘用中国执业律师超过三名的；</w:t>
            </w:r>
          </w:p>
          <w:p>
            <w:pPr>
              <w:rPr>
                <w:rFonts w:ascii="仿宋_GB2312" w:hAnsi="仿宋" w:eastAsia="仿宋_GB2312" w:cs="仿宋"/>
                <w:kern w:val="0"/>
                <w:sz w:val="18"/>
                <w:szCs w:val="18"/>
              </w:rPr>
            </w:pPr>
            <w:r>
              <w:rPr>
                <w:rFonts w:hint="eastAsia" w:ascii="仿宋_GB2312" w:hAnsi="仿宋" w:eastAsia="仿宋_GB2312" w:cs="仿宋"/>
                <w:sz w:val="18"/>
                <w:szCs w:val="18"/>
              </w:rPr>
              <w:t>2.聘用的辅助人员累计从事超过三件法律服务的；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责令限期停业。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34</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外国律师事务所驻华代表机构开展法律服务收取费用未在中国境内结算的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第二十条 </w:t>
            </w:r>
            <w:r>
              <w:rPr>
                <w:rFonts w:hint="eastAsia" w:ascii="仿宋_GB2312" w:hAnsi="仿宋" w:eastAsia="仿宋_GB2312" w:cs="仿宋"/>
                <w:sz w:val="18"/>
                <w:szCs w:val="18"/>
              </w:rPr>
              <w:t>代表机构从事本条例规定的法律服务，可以向当事人收取费用。收取的费用必须在中国境内结算。</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第二十六条第一款第二项 </w:t>
            </w:r>
            <w:r>
              <w:rPr>
                <w:rFonts w:hint="eastAsia" w:ascii="仿宋_GB2312" w:hAnsi="仿宋" w:eastAsia="仿宋_GB2312" w:cs="仿宋"/>
                <w:sz w:val="18"/>
                <w:szCs w:val="18"/>
              </w:rPr>
              <w:t>代表机构有下列情形之一的，由省、自治区、直辖市人民政府司法行政部门给予警告，责令限期改正；情节严重的，由省、自治区、直辖市人民政府司法行政部门责令限期停业；逾期仍不改正的，由国务院司法行政部门吊销其执业执照：</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（二）开展法律服务收取费用未在中国境内结算的；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第二十六条第二款 </w:t>
            </w:r>
            <w:r>
              <w:rPr>
                <w:rFonts w:hint="eastAsia" w:ascii="仿宋_GB2312" w:hAnsi="仿宋" w:eastAsia="仿宋_GB2312" w:cs="仿宋"/>
                <w:sz w:val="18"/>
                <w:szCs w:val="18"/>
              </w:rPr>
              <w:t>有前款第（二）项所列违法行为的，由省、自治区、直辖市人民政府司法行政部门对其处以应当在中国境内结算的金额1倍以上3倍以下的罚款。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警告；处以应当在中国境内结算的金额一倍以上三倍以下的罚款；情节严重的，责令限期停业。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1.有本项规定的违法行为一次，</w:t>
            </w:r>
            <w:r>
              <w:rPr>
                <w:rFonts w:hint="eastAsia" w:ascii="仿宋_GB2312" w:hAnsi="仿宋" w:eastAsia="仿宋_GB2312" w:cs="仿宋"/>
                <w:sz w:val="18"/>
                <w:szCs w:val="18"/>
              </w:rPr>
              <w:t>应当在中国境内结算的金额较小，</w:t>
            </w:r>
            <w:r>
              <w:rPr>
                <w:rFonts w:hint="eastAsia" w:ascii="仿宋_GB2312" w:hAnsi="仿宋" w:eastAsia="仿宋_GB2312" w:cs="仿宋"/>
                <w:kern w:val="0"/>
                <w:sz w:val="18"/>
                <w:szCs w:val="18"/>
              </w:rPr>
              <w:t>积极配合司法行政机关查处，并</w:t>
            </w:r>
            <w:r>
              <w:rPr>
                <w:rFonts w:hint="eastAsia" w:ascii="仿宋_GB2312" w:hAnsi="仿宋" w:eastAsia="仿宋_GB2312" w:cs="仿宋"/>
                <w:sz w:val="18"/>
                <w:szCs w:val="18"/>
              </w:rPr>
              <w:t>将应当在中国境内结算的金额全部退回中国境内结算的；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2.处以应当在中国境内结算的金额一倍的罚款。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1.有本项规定的违法行为一次，应当在中国境内结算的金额较大，积极配合司法行政机关查处，并</w:t>
            </w:r>
            <w:r>
              <w:rPr>
                <w:rFonts w:hint="eastAsia" w:ascii="仿宋_GB2312" w:hAnsi="仿宋" w:eastAsia="仿宋_GB2312" w:cs="仿宋"/>
                <w:sz w:val="18"/>
                <w:szCs w:val="18"/>
              </w:rPr>
              <w:t>将应当在中国境内结算的金额全部退回中国境内结算</w:t>
            </w:r>
            <w:r>
              <w:rPr>
                <w:rFonts w:hint="eastAsia" w:ascii="仿宋_GB2312" w:hAnsi="仿宋" w:eastAsia="仿宋_GB2312" w:cs="仿宋"/>
                <w:kern w:val="0"/>
                <w:sz w:val="18"/>
                <w:szCs w:val="18"/>
              </w:rPr>
              <w:t>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2.处以应当在中国境内结算的金额超过一倍且在二倍以下的罚款。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3.拒不退回应当在中国境内结算款项的；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2.处以应当在中国境内结算的金额超过二倍且在三倍以下的罚款。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2.应当在中国境内结算的金额特别巨大，拒不配合司法行政机关查处</w:t>
            </w:r>
            <w:r>
              <w:rPr>
                <w:rFonts w:hint="eastAsia" w:ascii="仿宋_GB2312" w:hAnsi="仿宋" w:eastAsia="仿宋_GB2312" w:cs="仿宋"/>
                <w:kern w:val="0"/>
                <w:sz w:val="18"/>
                <w:szCs w:val="18"/>
              </w:rPr>
              <w:t>或者拒不退回</w:t>
            </w:r>
            <w:r>
              <w:rPr>
                <w:rFonts w:hint="eastAsia" w:ascii="仿宋_GB2312" w:hAnsi="仿宋" w:eastAsia="仿宋_GB2312" w:cs="仿宋"/>
                <w:sz w:val="18"/>
                <w:szCs w:val="18"/>
              </w:rPr>
              <w:t>应当在中国境内结算款项的；</w:t>
            </w:r>
          </w:p>
          <w:p>
            <w:pPr>
              <w:rPr>
                <w:rFonts w:ascii="仿宋_GB2312" w:hAnsi="仿宋" w:eastAsia="仿宋_GB2312" w:cs="仿宋"/>
                <w:sz w:val="18"/>
                <w:szCs w:val="18"/>
              </w:rPr>
            </w:pPr>
            <w:r>
              <w:rPr>
                <w:rFonts w:hint="eastAsia" w:ascii="仿宋_GB2312" w:hAnsi="仿宋" w:eastAsia="仿宋_GB2312" w:cs="仿宋"/>
                <w:kern w:val="0"/>
                <w:sz w:val="18"/>
                <w:szCs w:val="18"/>
              </w:rPr>
              <w:t>3.有</w:t>
            </w:r>
            <w:r>
              <w:rPr>
                <w:rFonts w:hint="eastAsia" w:ascii="仿宋_GB2312" w:hAnsi="仿宋" w:eastAsia="仿宋_GB2312" w:cs="仿宋"/>
                <w:sz w:val="18"/>
                <w:szCs w:val="18"/>
              </w:rPr>
              <w:t>多项《行政处罚法》及</w:t>
            </w:r>
            <w:r>
              <w:rPr>
                <w:rFonts w:hint="eastAsia" w:ascii="仿宋_GB2312" w:hAnsi="仿宋" w:eastAsia="仿宋_GB2312" w:cs="仿宋"/>
                <w:kern w:val="0"/>
                <w:sz w:val="18"/>
                <w:szCs w:val="18"/>
              </w:rPr>
              <w:t>《适用规定》规定的其他从重情形</w:t>
            </w:r>
            <w:r>
              <w:rPr>
                <w:rFonts w:hint="eastAsia" w:ascii="仿宋_GB2312" w:hAnsi="仿宋" w:eastAsia="仿宋_GB2312" w:cs="仿宋"/>
                <w:sz w:val="18"/>
                <w:szCs w:val="18"/>
              </w:rPr>
              <w:t>的</w:t>
            </w:r>
            <w:r>
              <w:rPr>
                <w:rFonts w:hint="eastAsia" w:ascii="仿宋_GB2312" w:hAnsi="仿宋" w:eastAsia="仿宋_GB2312" w:cs="仿宋"/>
                <w:kern w:val="0"/>
                <w:sz w:val="18"/>
                <w:szCs w:val="18"/>
              </w:rPr>
              <w:t>。</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2.处以应当在中国境内结算的金额超过二倍且在三倍以下的罚款。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35</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外国律师事务所驻华代表机构未按时报送年度检验材料接受年度检验，或者未通过年度检验的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第二十六条第一款第三项 </w:t>
            </w:r>
            <w:r>
              <w:rPr>
                <w:rFonts w:hint="eastAsia" w:ascii="仿宋_GB2312" w:hAnsi="仿宋" w:eastAsia="仿宋_GB2312" w:cs="仿宋"/>
                <w:sz w:val="18"/>
                <w:szCs w:val="18"/>
              </w:rPr>
              <w:t>代表机构有下列情形之一的，由省、自治区、直辖市人民政府司法行政部门给予警告，责令限期改正；情节严重的，由省、自治区、直辖市人民政府司法行政部门责令限期停业；逾期仍不改正的，由国务院司法行政部门吊销其执业执照：</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（三）未按时报送年度检验材料接受年度检验，或者未通过年度检验的。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警告；情节严重的，责令限期停业。</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警告。</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1.违法状态持续时间超过六个月的；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责令限期停业。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36</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外国律师事务所驻华代表机构的代表同时在两个以上代表机构担任或者兼任代表的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第十八条 </w:t>
            </w:r>
            <w:r>
              <w:rPr>
                <w:rFonts w:hint="eastAsia" w:ascii="仿宋_GB2312" w:hAnsi="仿宋" w:eastAsia="仿宋_GB2312" w:cs="仿宋"/>
                <w:sz w:val="18"/>
                <w:szCs w:val="18"/>
              </w:rPr>
              <w:t>代表机构的代表不得同时在两个以上代表机构担任或者兼任代表。</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第二十七条第一项 </w:t>
            </w:r>
            <w:r>
              <w:rPr>
                <w:rFonts w:hint="eastAsia" w:ascii="仿宋_GB2312" w:hAnsi="仿宋" w:eastAsia="仿宋_GB2312" w:cs="仿宋"/>
                <w:sz w:val="18"/>
                <w:szCs w:val="18"/>
              </w:rPr>
              <w:t>代表机构或者代表有下列情形之一的，由省、自治区、直辖市人民政府司法行政部门给予警告，没收违法所得；情节严重的，责令限期停业，并处2万元以上10万元以下的罚款：</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（一）同时在两个以上代表机构担任或者兼任代表的；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警告，没收违法所得；情节严重的，责令限期停业，并处二万元以上十万元以下的罚款。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1.同时在两个代表机构担任或者兼任代表的；</w:t>
            </w:r>
          </w:p>
          <w:p>
            <w:pPr>
              <w:rPr>
                <w:rFonts w:ascii="仿宋_GB2312" w:hAnsi="仿宋" w:eastAsia="仿宋_GB2312" w:cs="仿宋"/>
                <w:kern w:val="0"/>
                <w:sz w:val="18"/>
                <w:szCs w:val="18"/>
              </w:rPr>
            </w:pPr>
            <w:r>
              <w:rPr>
                <w:rFonts w:hint="eastAsia" w:ascii="仿宋_GB2312" w:hAnsi="仿宋" w:eastAsia="仿宋_GB2312" w:cs="仿宋"/>
                <w:sz w:val="18"/>
                <w:szCs w:val="18"/>
              </w:rPr>
              <w:t>2.违法状态持续时间在六个月以下的</w:t>
            </w:r>
            <w:r>
              <w:rPr>
                <w:rFonts w:hint="eastAsia" w:ascii="仿宋_GB2312" w:hAnsi="仿宋" w:eastAsia="仿宋_GB2312" w:cs="仿宋"/>
                <w:kern w:val="0"/>
                <w:sz w:val="18"/>
                <w:szCs w:val="18"/>
              </w:rPr>
              <w:t>；</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1.同时在三个以上代表机构担任或者兼任代表的；</w:t>
            </w:r>
          </w:p>
          <w:p>
            <w:pPr>
              <w:rPr>
                <w:rFonts w:ascii="仿宋_GB2312" w:hAnsi="仿宋" w:eastAsia="仿宋_GB2312" w:cs="仿宋"/>
                <w:sz w:val="18"/>
                <w:szCs w:val="18"/>
              </w:rPr>
            </w:pPr>
            <w:r>
              <w:rPr>
                <w:rFonts w:hint="eastAsia" w:ascii="仿宋_GB2312" w:hAnsi="仿宋" w:eastAsia="仿宋_GB2312" w:cs="仿宋"/>
                <w:sz w:val="18"/>
                <w:szCs w:val="18"/>
              </w:rPr>
              <w:t>2.违法状态持续时间超过六个月的；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2.并处二万元以上六万元以下的罚款；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2.并处超过六万元且在十万元以下的罚款；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37</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外国律师事务所驻华代表机构或者代表泄露当事人的商业秘密或者个人隐私的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第十七条第三项 </w:t>
            </w:r>
            <w:r>
              <w:rPr>
                <w:rFonts w:hint="eastAsia" w:ascii="仿宋_GB2312" w:hAnsi="仿宋" w:eastAsia="仿宋_GB2312" w:cs="仿宋"/>
                <w:sz w:val="18"/>
                <w:szCs w:val="18"/>
              </w:rPr>
              <w:t>代表机构及其代表在执业活动中，不得有下列行为：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（三）泄露当事人的商业秘密或者个人隐私。</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第二十七条第二项 </w:t>
            </w:r>
            <w:r>
              <w:rPr>
                <w:rFonts w:hint="eastAsia" w:ascii="仿宋_GB2312" w:hAnsi="仿宋" w:eastAsia="仿宋_GB2312" w:cs="仿宋"/>
                <w:sz w:val="18"/>
                <w:szCs w:val="18"/>
              </w:rPr>
              <w:t>代表机构或者代表有下列情形之一的，由省、自治区、直辖市人民政府司法行政部门给予警告，没收违法所得；情节严重的，责令限期停业，并处2万元以上10万元以下的罚款：</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（二）泄露当事人的商业秘密或者个人隐私的；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警告，没收违法所得；情节严重的，责令限期停业，并处二万元以上十万元以下的罚款。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autoSpaceDE w:val="0"/>
              <w:autoSpaceDN w:val="0"/>
              <w:adjustRightInd w:val="0"/>
              <w:rPr>
                <w:rFonts w:ascii="仿宋_GB2312" w:hAnsi="仿宋" w:eastAsia="仿宋_GB2312" w:cs="仿宋"/>
                <w:sz w:val="18"/>
                <w:szCs w:val="18"/>
              </w:rPr>
            </w:pPr>
          </w:p>
        </w:tc>
        <w:tc>
          <w:tcPr>
            <w:tcW w:w="4110" w:type="dxa"/>
            <w:vMerge w:val="continue"/>
            <w:vAlign w:val="center"/>
          </w:tcPr>
          <w:p>
            <w:pPr>
              <w:autoSpaceDE w:val="0"/>
              <w:autoSpaceDN w:val="0"/>
              <w:adjustRightInd w:val="0"/>
              <w:rPr>
                <w:rFonts w:ascii="仿宋_GB2312" w:hAnsi="仿宋" w:eastAsia="仿宋_GB2312" w:cs="仿宋"/>
                <w:b/>
                <w:bCs/>
                <w:sz w:val="18"/>
                <w:szCs w:val="18"/>
              </w:rPr>
            </w:pPr>
          </w:p>
        </w:tc>
        <w:tc>
          <w:tcPr>
            <w:tcW w:w="1701" w:type="dxa"/>
            <w:vMerge w:val="continue"/>
            <w:vAlign w:val="center"/>
          </w:tcPr>
          <w:p>
            <w:pPr>
              <w:ind w:firstLine="360" w:firstLineChars="200"/>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1.过失泄露商业秘密或者个人隐私二项以下的；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5.无《适用规定》规定的从重情形的。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autoSpaceDE w:val="0"/>
              <w:autoSpaceDN w:val="0"/>
              <w:adjustRightInd w:val="0"/>
              <w:rPr>
                <w:rFonts w:ascii="仿宋_GB2312" w:hAnsi="仿宋" w:eastAsia="仿宋_GB2312" w:cs="仿宋"/>
                <w:sz w:val="18"/>
                <w:szCs w:val="18"/>
              </w:rPr>
            </w:pPr>
          </w:p>
        </w:tc>
        <w:tc>
          <w:tcPr>
            <w:tcW w:w="4110" w:type="dxa"/>
            <w:vMerge w:val="continue"/>
            <w:vAlign w:val="center"/>
          </w:tcPr>
          <w:p>
            <w:pPr>
              <w:autoSpaceDE w:val="0"/>
              <w:autoSpaceDN w:val="0"/>
              <w:adjustRightInd w:val="0"/>
              <w:rPr>
                <w:rFonts w:ascii="仿宋_GB2312" w:hAnsi="仿宋" w:eastAsia="仿宋_GB2312" w:cs="仿宋"/>
                <w:b/>
                <w:bCs/>
                <w:sz w:val="18"/>
                <w:szCs w:val="18"/>
              </w:rPr>
            </w:pPr>
          </w:p>
        </w:tc>
        <w:tc>
          <w:tcPr>
            <w:tcW w:w="1701" w:type="dxa"/>
            <w:vMerge w:val="continue"/>
            <w:vAlign w:val="center"/>
          </w:tcPr>
          <w:p>
            <w:pPr>
              <w:ind w:firstLine="360" w:firstLineChars="200"/>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1.过失泄露商业秘密或者个人隐私三项以上的；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4.造成的危害后果特别严重的；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2.并处二万元以上六万元以下的罚款；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autoSpaceDE w:val="0"/>
              <w:autoSpaceDN w:val="0"/>
              <w:adjustRightInd w:val="0"/>
              <w:rPr>
                <w:rFonts w:ascii="仿宋_GB2312" w:hAnsi="仿宋" w:eastAsia="仿宋_GB2312" w:cs="仿宋"/>
                <w:sz w:val="18"/>
                <w:szCs w:val="18"/>
              </w:rPr>
            </w:pPr>
          </w:p>
        </w:tc>
        <w:tc>
          <w:tcPr>
            <w:tcW w:w="4110" w:type="dxa"/>
            <w:vMerge w:val="continue"/>
            <w:vAlign w:val="center"/>
          </w:tcPr>
          <w:p>
            <w:pPr>
              <w:autoSpaceDE w:val="0"/>
              <w:autoSpaceDN w:val="0"/>
              <w:adjustRightInd w:val="0"/>
              <w:rPr>
                <w:rFonts w:ascii="仿宋_GB2312" w:hAnsi="仿宋" w:eastAsia="仿宋_GB2312" w:cs="仿宋"/>
                <w:b/>
                <w:bCs/>
                <w:sz w:val="18"/>
                <w:szCs w:val="18"/>
              </w:rPr>
            </w:pPr>
          </w:p>
        </w:tc>
        <w:tc>
          <w:tcPr>
            <w:tcW w:w="1701" w:type="dxa"/>
            <w:vMerge w:val="continue"/>
            <w:vAlign w:val="center"/>
          </w:tcPr>
          <w:p>
            <w:pPr>
              <w:ind w:firstLine="360" w:firstLineChars="200"/>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2.并处超过六万元且在十万元以下的罚款；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restart"/>
            <w:vAlign w:val="center"/>
          </w:tcPr>
          <w:p>
            <w:pPr>
              <w:jc w:val="center"/>
              <w:rPr>
                <w:rFonts w:ascii="仿宋_GB2312" w:hAnsi="仿宋" w:eastAsia="仿宋_GB2312" w:cs="仿宋"/>
                <w:sz w:val="18"/>
                <w:szCs w:val="18"/>
              </w:rPr>
            </w:pPr>
            <w:bookmarkStart w:id="1" w:name="_Hlk151390812"/>
            <w:r>
              <w:rPr>
                <w:rFonts w:hint="eastAsia" w:ascii="仿宋_GB2312" w:hAnsi="仿宋" w:eastAsia="仿宋_GB2312" w:cs="仿宋"/>
                <w:sz w:val="18"/>
                <w:szCs w:val="18"/>
              </w:rPr>
              <w:t>38</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外国律师事务所驻华代表机构或者代表利用法律服务的便利，收受当事人财物或者其他好处的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第十七条第二项 </w:t>
            </w:r>
            <w:r>
              <w:rPr>
                <w:rFonts w:hint="eastAsia" w:ascii="仿宋_GB2312" w:hAnsi="仿宋" w:eastAsia="仿宋_GB2312" w:cs="仿宋"/>
                <w:sz w:val="18"/>
                <w:szCs w:val="18"/>
              </w:rPr>
              <w:t>代表机构及其代表在执业活动中，不得有下列行为：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（二）利用法律服务的便利，收受当事人的财物或者其他好处；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第二十七条第三项 </w:t>
            </w:r>
            <w:r>
              <w:rPr>
                <w:rFonts w:hint="eastAsia" w:ascii="仿宋_GB2312" w:hAnsi="仿宋" w:eastAsia="仿宋_GB2312" w:cs="仿宋"/>
                <w:sz w:val="18"/>
                <w:szCs w:val="18"/>
              </w:rPr>
              <w:t>代表机构或者代表有下列情形之一的，由省、自治区、直辖市人民政府司法行政部门给予警告，没收违法所得；情节严重的，责令限期停业，并处2万元以上10万元以下的罚款：</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（三）利用法律服务的便利，收受当事人财物或者其他好处的。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警告，没收违法所得；情节严重的，责令限期停业，并处二万元以上十万元以下的罚款。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收受当事人的财物或者其他好处的价值在十万元以下的；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2.全部或者大部分退还已经取得的</w:t>
            </w:r>
            <w:r>
              <w:rPr>
                <w:rFonts w:hint="eastAsia" w:ascii="仿宋_GB2312" w:hAnsi="仿宋" w:eastAsia="仿宋_GB2312" w:cs="仿宋"/>
                <w:sz w:val="18"/>
                <w:szCs w:val="18"/>
              </w:rPr>
              <w:t>财物或者其他好处的</w:t>
            </w:r>
            <w:r>
              <w:rPr>
                <w:rFonts w:hint="eastAsia" w:ascii="仿宋_GB2312" w:hAnsi="仿宋" w:eastAsia="仿宋_GB2312" w:cs="仿宋"/>
                <w:kern w:val="0"/>
                <w:sz w:val="18"/>
                <w:szCs w:val="18"/>
              </w:rPr>
              <w:t>；</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1.收受当事人的财物或者其他好处的价值超过十万元的；</w:t>
            </w:r>
          </w:p>
          <w:p>
            <w:pPr>
              <w:rPr>
                <w:rFonts w:ascii="仿宋_GB2312" w:hAnsi="仿宋" w:eastAsia="仿宋_GB2312" w:cs="仿宋"/>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已经取得的</w:t>
            </w:r>
            <w:r>
              <w:rPr>
                <w:rFonts w:hint="eastAsia" w:ascii="仿宋_GB2312" w:hAnsi="仿宋" w:eastAsia="仿宋_GB2312" w:cs="仿宋"/>
                <w:sz w:val="18"/>
                <w:szCs w:val="18"/>
              </w:rPr>
              <w:t>财物或者其他好处全部或者大部分未退还的；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2.并处二万元以上六万元以下的罚款；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有多项《行政处罚法》及《适用规定》规定的从重情形的</w:t>
            </w:r>
            <w:r>
              <w:rPr>
                <w:rFonts w:hint="eastAsia" w:ascii="仿宋_GB2312" w:hAnsi="仿宋" w:eastAsia="仿宋_GB2312" w:cs="仿宋"/>
                <w:sz w:val="18"/>
                <w:szCs w:val="18"/>
              </w:rPr>
              <w:t>。</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1.责令限期停业；</w:t>
            </w:r>
          </w:p>
          <w:p>
            <w:pPr>
              <w:rPr>
                <w:rFonts w:ascii="仿宋_GB2312" w:hAnsi="仿宋" w:eastAsia="仿宋_GB2312" w:cs="仿宋"/>
                <w:sz w:val="18"/>
                <w:szCs w:val="18"/>
              </w:rPr>
            </w:pPr>
            <w:r>
              <w:rPr>
                <w:rFonts w:hint="eastAsia" w:ascii="仿宋_GB2312" w:hAnsi="仿宋" w:eastAsia="仿宋_GB2312" w:cs="仿宋"/>
                <w:sz w:val="18"/>
                <w:szCs w:val="18"/>
              </w:rPr>
              <w:t>2.并处超过六万元且在十万元以下的罚款；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3.没收违法所得。</w:t>
            </w:r>
          </w:p>
        </w:tc>
      </w:tr>
      <w:bookmarkEnd w:id="1"/>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39</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外国律师事务所驻华代表机构注销，在债务清偿完毕前将财产转移至中国境外，尚不构成刑事处罚的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第十四条第二款 </w:t>
            </w:r>
            <w:r>
              <w:rPr>
                <w:rFonts w:hint="eastAsia" w:ascii="仿宋_GB2312" w:hAnsi="仿宋" w:eastAsia="仿宋_GB2312" w:cs="仿宋"/>
                <w:sz w:val="18"/>
                <w:szCs w:val="18"/>
              </w:rPr>
              <w:t>依照前款规定注销的代表机构，应当依法进行清算；债务清偿完毕前，其财产不得转移至中国境外。</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第二十八条 </w:t>
            </w:r>
            <w:r>
              <w:rPr>
                <w:rFonts w:hint="eastAsia" w:ascii="仿宋_GB2312" w:hAnsi="仿宋" w:eastAsia="仿宋_GB2312" w:cs="仿宋"/>
                <w:sz w:val="18"/>
                <w:szCs w:val="18"/>
              </w:rPr>
              <w:t>代表机构注销，在债务清偿完毕前将财产转移至中国境外的，由省、自治区、直辖市人民政府司法行政部门责令退回已转移的财产，用于清偿债务；严重损害他人利益的，对其首席代表和其他直接责任人员依照刑法关于藏匿财产罪的规定，依法追究刑事责任；尚不够刑事处罚的，由省、自治区、直辖市人民政府司法行政部门对代表机构处5万元以上30万元以下的罚款，对首席代表和其他直接责任人员各处2万元以上10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对代表机构处五万元以上三十万元以下的罚款，对首席代表和其他直接责任人员各处二万元以上十万元以下的罚款。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1.转移部分财产，未转移的财产能够清偿债务的；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2.对代表机构处五万元以上十万元以下的罚款；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3.对首席代表和其他直接责任人员各处二万元以上五万元以下的罚款。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1.转移部分财产，未转移的财产不足以清偿全部债务的；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2.对代表机构处超过十万元且在二十万元以下的罚款；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3.对首席代表和其他直接责任人员各处超过五万元且在八万元以下的罚款。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1.转移财产，造成应清偿的员工工资、社会保险费用和法定补偿金得不到清偿的；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2.转移财产，给国家或者债权人造成重大损失的；</w:t>
            </w:r>
          </w:p>
          <w:p>
            <w:pPr>
              <w:rPr>
                <w:rFonts w:ascii="仿宋_GB2312" w:hAnsi="仿宋" w:eastAsia="仿宋_GB2312" w:cs="仿宋"/>
                <w:sz w:val="18"/>
                <w:szCs w:val="18"/>
              </w:rPr>
            </w:pPr>
            <w:r>
              <w:rPr>
                <w:rFonts w:hint="eastAsia" w:ascii="仿宋_GB2312" w:hAnsi="仿宋" w:eastAsia="仿宋_GB2312" w:cs="仿宋"/>
                <w:kern w:val="0"/>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2.对代表机构处超过二十万元且在三十万元以下的罚款；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3.对首席代表和其他直接责任人员各处超过八万元且在十万元以下的罚款。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40</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外国律师事务所、外国律师或者外国其他组织、个人擅自在中国境内从事法律服务活动，或者已被撤销执业许可的代表机构或者代表继续在中国境内从事法律服务活动的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《外国律师事务所驻华代表机构管理条例》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第六条 </w:t>
            </w:r>
            <w:r>
              <w:rPr>
                <w:rFonts w:hint="eastAsia" w:ascii="仿宋_GB2312" w:hAnsi="仿宋" w:eastAsia="仿宋_GB2312" w:cs="仿宋"/>
                <w:sz w:val="18"/>
                <w:szCs w:val="18"/>
              </w:rPr>
              <w:t>外国律师事务所在华设立代表机构、派驻代表，应当经国务院司法行政部门许可。</w:t>
            </w:r>
          </w:p>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外国律师事务所、外国其他组织或者个人不得以咨询公司或者其他名义在中国境内从事法律服务活动。</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第三十条 </w:t>
            </w:r>
            <w:r>
              <w:rPr>
                <w:rFonts w:hint="eastAsia" w:ascii="仿宋_GB2312" w:hAnsi="仿宋" w:eastAsia="仿宋_GB2312" w:cs="仿宋"/>
                <w:sz w:val="18"/>
                <w:szCs w:val="18"/>
              </w:rPr>
              <w:t>外国律师事务所、外国律师或者外国其他组织、个人擅自在中国境内从事法律服务活动，或者已被撤销执业许可的代表机构或者代表继续在中国境内从事法律服务活动的，由省、自治区、直辖市人民政府司法行政部门予以取缔，没收违法所得，并处5万元以上30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予以取缔，没收违法所得，并处五万元以上三十万元以下的罚款。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3.并处五万元以上十万元以下的罚款。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3.并处超过十万元且在二十万元以下的罚款。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4.违法状态持续时间超过六个月的；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3.并处超过二十万元且在三十万元以下的罚款。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41</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香港、澳门特别行政区律师事务所驻内地代表处或者代表违反《香港、澳门特别行政区律师事务所驻内地代表机构管理办法》第十五条的规定，非法从事法律服务活动或者其他营利活动的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第十五条 </w:t>
            </w:r>
            <w:r>
              <w:rPr>
                <w:rFonts w:hint="eastAsia" w:ascii="仿宋_GB2312" w:hAnsi="仿宋" w:eastAsia="仿宋_GB2312" w:cs="仿宋"/>
                <w:sz w:val="18"/>
                <w:szCs w:val="18"/>
              </w:rPr>
              <w:t>代表处及其代表，只能从事不包括内地法律事务的下列活动：</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（一）向当事人提供该律师事务所律师已获准从事律师执业业务的香港特别行政区、澳门特别行政区以及中国以外的其他国家的法律咨询，有关国际条约、国际惯例的咨询；</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（二）接受当事人或者内地律师事务所的委托，办理在该律师事务所律师已获准从事律师执业业务的地区的法律事务；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（三）代表港、澳特别行政区当事人，委托内地律师事务所办理内地法律事务；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（四）通过订立合同与内地律师事务所保持长期的委托关系办理法律事务；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（五）提供有关内地法律环境影响的信息。</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代表处按照与内地律师事务所达成的协议约定，可以直接向受委托的内地律师事务所的律师提出要求。</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代表处及其代表按照所属港澳律师事务所与内地律师事务所达成的联营协议，可以与联营的内地律师事务所的律师合作，办理有关联营业务。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代表处及其代表不得从事本条第一款、第二款、第三款规定以外的其他法律服务活动或者其他营利活动。</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第二十五条 </w:t>
            </w:r>
            <w:r>
              <w:rPr>
                <w:rFonts w:hint="eastAsia" w:ascii="仿宋_GB2312" w:hAnsi="仿宋" w:eastAsia="仿宋_GB2312" w:cs="仿宋"/>
                <w:sz w:val="18"/>
                <w:szCs w:val="18"/>
              </w:rPr>
              <w:t>代表处或者代表违反本办法第十五条的规定，非法从事法律服务活动或者其他营利活动的，由省、自治区、直辖市司法厅（局）对代表处给予停业整顿六个月以下的处罚或者对代表给予停止执业一年以下的处罚；情节严重的，吊销该代表处的执业执照或者该代表的执业证书。</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有前款所列违法行为的，由省、自治区、直辖市司法厅（局）没收违法所得，对首席代表和其他负有直接责任的代表各处5万元以上20万元以下的罚款。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对代表处给予停业整顿六个月以下的处罚或者对代表给予停止执业一年以下的处罚；情节严重的，吊销该代表处的执业执照或者该代表的执业证书；没收违法所得，对首席代表和其他负有直接责任的代表各处五万元以上二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1.对代表处给予停业整顿二个月以下的处罚或者对代表给予停止执业三个月以下的处罚；</w:t>
            </w:r>
          </w:p>
          <w:p>
            <w:pPr>
              <w:pStyle w:val="4"/>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3.对首席代表和其他负有直接责任的代表各处五万元以上八万元以下的罚款。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1.对代表处给予停业整顿超过二个月且在四个月以下的处罚或者对代表给予停止执业超过三个月且在八个月以下的处罚；</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3.对首席代表和其他负有直接责任的代表各处超过八万元且在十一万元以下的罚款。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1.有本项规定的违法行为二次的；2.违法状态持续时间超过六个月且在一年以下的；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1.对代表处给予停业整顿超过四个月且在六个月以下的处罚或者对代表给予停止执业超过八个月且在一年以下的处罚；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3.对首席代表和其他负有直接责任的代表各处超过十一万元且在十五万元以下的罚款。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1.有本项规定的违法行为三次以上的；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2.违法所得额特别巨大的；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3.违法状态持续时间超过一年的；</w:t>
            </w:r>
          </w:p>
          <w:p>
            <w:pPr>
              <w:rPr>
                <w:rFonts w:ascii="仿宋_GB2312" w:hAnsi="仿宋" w:eastAsia="仿宋_GB2312" w:cs="仿宋"/>
                <w:sz w:val="18"/>
                <w:szCs w:val="18"/>
              </w:rPr>
            </w:pPr>
            <w:r>
              <w:rPr>
                <w:rFonts w:hint="eastAsia" w:ascii="仿宋_GB2312" w:hAnsi="仿宋" w:eastAsia="仿宋_GB2312" w:cs="仿宋"/>
                <w:kern w:val="0"/>
                <w:sz w:val="18"/>
                <w:szCs w:val="18"/>
              </w:rPr>
              <w:t>4.有多项《行政处罚法》及《适用规定》规定的从重情形的。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1.吊销该代表处执业执照或者该代表的执业证书；</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3.对首席代表和其他负有直接责任的代表各处超过十五万元且在二十万元以下的罚款。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42</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香港、澳门特别行政区律师事务所驻内地代表处聘用内地执业律师，或者聘用的辅助人员从事法律服务的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 </w:t>
            </w:r>
            <w:r>
              <w:rPr>
                <w:rFonts w:hint="eastAsia" w:ascii="仿宋_GB2312" w:hAnsi="仿宋" w:eastAsia="仿宋_GB2312" w:cs="仿宋"/>
                <w:sz w:val="18"/>
                <w:szCs w:val="18"/>
              </w:rPr>
              <w:t>代表处不得聘用内地执业律师；聘用的辅助人员不得为当事人提供法律服务。</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第二十六条第一款第一项 </w:t>
            </w:r>
            <w:r>
              <w:rPr>
                <w:rFonts w:hint="eastAsia" w:ascii="仿宋_GB2312" w:hAnsi="仿宋" w:eastAsia="仿宋_GB2312" w:cs="仿宋"/>
                <w:sz w:val="18"/>
                <w:szCs w:val="18"/>
              </w:rPr>
              <w:t>代表处有下列情形之一的，由省、自治区、直辖市司法厅（局）给予警告，责令限期改正；情节严重的，对代表处给予停业整顿六个月以下的处罚；逾期仍不改正的，吊销其执业执照：</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（一）聘用内地执业律师，或者聘用的辅助人员从事法律服务的；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警告；情节严重的，给予停业整顿六个月以下的处罚；逾期仍不改正的，吊销执业执照。</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1.聘用内地执业律师三名以下的；</w:t>
            </w:r>
          </w:p>
          <w:p>
            <w:pPr>
              <w:rPr>
                <w:rFonts w:ascii="仿宋_GB2312" w:hAnsi="仿宋" w:eastAsia="仿宋_GB2312" w:cs="仿宋"/>
                <w:sz w:val="18"/>
                <w:szCs w:val="18"/>
              </w:rPr>
            </w:pPr>
            <w:r>
              <w:rPr>
                <w:rFonts w:hint="eastAsia" w:ascii="仿宋_GB2312" w:hAnsi="仿宋" w:eastAsia="仿宋_GB2312" w:cs="仿宋"/>
                <w:kern w:val="0"/>
                <w:sz w:val="18"/>
                <w:szCs w:val="18"/>
              </w:rPr>
              <w:t>2.聘用的辅助人员累计从事三件以下法律服务的；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警告。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1.聘用内地执业律师超过三名的；</w:t>
            </w:r>
          </w:p>
          <w:p>
            <w:pPr>
              <w:rPr>
                <w:rFonts w:ascii="仿宋_GB2312" w:hAnsi="仿宋" w:eastAsia="仿宋_GB2312" w:cs="仿宋"/>
                <w:sz w:val="18"/>
                <w:szCs w:val="18"/>
              </w:rPr>
            </w:pPr>
            <w:r>
              <w:rPr>
                <w:rFonts w:hint="eastAsia" w:ascii="仿宋_GB2312" w:hAnsi="仿宋" w:eastAsia="仿宋_GB2312" w:cs="仿宋"/>
                <w:sz w:val="18"/>
                <w:szCs w:val="18"/>
              </w:rPr>
              <w:t>2.聘用的辅助人员累计从事超过三件法律服务的；</w:t>
            </w:r>
          </w:p>
          <w:p>
            <w:pPr>
              <w:rPr>
                <w:rFonts w:ascii="仿宋_GB2312" w:hAnsi="仿宋" w:eastAsia="仿宋_GB2312" w:cs="仿宋"/>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给予停业整顿六个月以下的处罚。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逾期仍不改正的。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吊销执业执照。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43</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香港、澳门特别行政区律师事务所驻内地代表处开展法律服务收取费用未在内地结算的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第二十条 </w:t>
            </w:r>
            <w:r>
              <w:rPr>
                <w:rFonts w:hint="eastAsia" w:ascii="仿宋_GB2312" w:hAnsi="仿宋" w:eastAsia="仿宋_GB2312" w:cs="仿宋"/>
                <w:sz w:val="18"/>
                <w:szCs w:val="18"/>
              </w:rPr>
              <w:t>代表处从事本办法规定的法律服务，可以向当事人收取费用。收取的费用必须在内地结算。</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第二十六条第一款第二项 </w:t>
            </w:r>
            <w:r>
              <w:rPr>
                <w:rFonts w:hint="eastAsia" w:ascii="仿宋_GB2312" w:hAnsi="仿宋" w:eastAsia="仿宋_GB2312" w:cs="仿宋"/>
                <w:sz w:val="18"/>
                <w:szCs w:val="18"/>
              </w:rPr>
              <w:t>代表处有下列情形之一的，由省、自治区、直辖市司法厅（局）给予警告，责令限期改正；情节严重的，对代表处给予停业整顿六个月以下的处罚；逾期仍不改正的，吊销其执业执照：</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（二）开展法律服务收取费用未在内地结算的；</w:t>
            </w:r>
          </w:p>
          <w:p>
            <w:pPr>
              <w:autoSpaceDE w:val="0"/>
              <w:autoSpaceDN w:val="0"/>
              <w:adjustRightInd w:val="0"/>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第二十六条</w:t>
            </w:r>
            <w:r>
              <w:rPr>
                <w:rFonts w:hint="eastAsia" w:ascii="仿宋_GB2312" w:hAnsi="仿宋" w:eastAsia="仿宋_GB2312" w:cs="仿宋"/>
                <w:b/>
                <w:bCs/>
                <w:sz w:val="18"/>
                <w:szCs w:val="18"/>
              </w:rPr>
              <w:t xml:space="preserve">第二款 </w:t>
            </w:r>
            <w:r>
              <w:rPr>
                <w:rFonts w:hint="eastAsia" w:ascii="仿宋_GB2312" w:hAnsi="仿宋" w:eastAsia="仿宋_GB2312" w:cs="仿宋"/>
                <w:sz w:val="18"/>
                <w:szCs w:val="18"/>
              </w:rPr>
              <w:t>有前款第（二）项所列违法行为的，由省、自治区、直辖市司法厅（局）对其处以应当在内地结算的金额1倍以上3倍以下的罚款。</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警告；情节严重的，给予停业整顿六个月以下的处罚；逾期仍不改正的，吊销执业执照；处以应当在内地结算的金额一倍以上三倍以下的罚款。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1.有本项规定的违法行为一次，应当在内地结算的金额较小，将应当在内地结算的金额全部退回内地结算的；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2.处以应当在内地结算的金额一倍的罚款。</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1.有本项规定的违法行为一次，应当在内的结算的金额较大，积极配合司法行政机关查处，并将应当在内地结算的金额全部退回内地结算的；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2.处以应当在内地结算的金额超过一倍且在二倍以下的罚款。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3.拒不退回应当在内地结算款项的；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2.处以应当在内地结算的金额超过二倍且在三倍以下的罚款。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2.应当在内地结算的金额特别巨大，拒不配合司法行政机关查处或者拒不退回应当在内地结算款项的；</w:t>
            </w:r>
          </w:p>
          <w:p>
            <w:pPr>
              <w:rPr>
                <w:rFonts w:ascii="仿宋_GB2312" w:hAnsi="仿宋" w:eastAsia="仿宋_GB2312" w:cs="仿宋"/>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1.给予停业整顿六个月以下的处罚；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2.处以应当在内地结算的金额超过二倍且在三倍以下的罚款。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逾期仍不改正的。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吊销执业执照。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44</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香港、澳门特别行政区律师事务所驻内地代表处未按时报送年度检验材料接受年度检验，或者未通过年度检验的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第二十六条第一款第三项 </w:t>
            </w:r>
            <w:r>
              <w:rPr>
                <w:rFonts w:hint="eastAsia" w:ascii="仿宋_GB2312" w:hAnsi="仿宋" w:eastAsia="仿宋_GB2312" w:cs="仿宋"/>
                <w:sz w:val="18"/>
                <w:szCs w:val="18"/>
              </w:rPr>
              <w:t>代表处有下列情形之一的，由省、自治区、直辖市司法厅（局）给予警告，责令限期改正；情节严重的，对代表处给予停业整顿六个月以下的处罚；逾期仍不改正的，吊销其执业执照：</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（三）未按时报送年度检验材料接受年度检验，或者未通过年度检验的。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警告；情节严重的，给予停业整顿六个月以下的处罚；逾期仍不改正的，吊销执业执照。</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2.无《适用规定》规定的从重情形的。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警告。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1.违法状态持续时间超过六个月的；</w:t>
            </w:r>
          </w:p>
          <w:p>
            <w:pPr>
              <w:rPr>
                <w:rFonts w:ascii="仿宋_GB2312" w:hAnsi="仿宋" w:eastAsia="仿宋_GB2312" w:cs="仿宋"/>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有《适用规定》规定的其他从重情形的。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给予停业整顿六个月以下的处罚。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逾期仍不改正的。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吊销执业执照。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45</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香港、澳门特别行政区律师事务所驻内地代表处的代表同时在两个以上代表处担任或者兼任代表的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第十八条 </w:t>
            </w:r>
            <w:r>
              <w:rPr>
                <w:rFonts w:hint="eastAsia" w:ascii="仿宋_GB2312" w:hAnsi="仿宋" w:eastAsia="仿宋_GB2312" w:cs="仿宋"/>
                <w:sz w:val="18"/>
                <w:szCs w:val="18"/>
              </w:rPr>
              <w:t>代表处的代表不得同时在两个以上代表处担任或者兼任代表。</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第二十七条第一项 </w:t>
            </w:r>
            <w:r>
              <w:rPr>
                <w:rFonts w:hint="eastAsia" w:ascii="仿宋_GB2312" w:hAnsi="仿宋" w:eastAsia="仿宋_GB2312" w:cs="仿宋"/>
                <w:sz w:val="18"/>
                <w:szCs w:val="18"/>
              </w:rPr>
              <w:t>代表处或者代表有下列情形之一的，由省、自治区、直辖市司法厅（局）给予警告，没收违法所得；情节严重的，对代表处给予停业整顿六个月以下的处罚或者对代表给予停止执业一年以下的处罚，并处2万元以上10万元以下的罚款：</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（一）同时在两个以上代表处担任或者兼任代表的；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警告，没收违法所得；情节严重的，对代表处给予停业整顿六个月以下或者对代表给予停止执业一年以下的处罚，并处2万元以上10万元以下的罚款。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1.同时在两个代表处担任或者兼任代表，</w:t>
            </w:r>
            <w:r>
              <w:rPr>
                <w:rFonts w:hint="eastAsia" w:ascii="仿宋_GB2312" w:hAnsi="仿宋" w:eastAsia="仿宋_GB2312" w:cs="仿宋"/>
                <w:sz w:val="18"/>
                <w:szCs w:val="18"/>
              </w:rPr>
              <w:t>违法状态持续时间在六个月以下的</w:t>
            </w:r>
            <w:r>
              <w:rPr>
                <w:rFonts w:hint="eastAsia" w:ascii="仿宋_GB2312" w:hAnsi="仿宋" w:eastAsia="仿宋_GB2312" w:cs="仿宋"/>
                <w:kern w:val="0"/>
                <w:sz w:val="18"/>
                <w:szCs w:val="18"/>
              </w:rPr>
              <w:t>；</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2.同时在两个代表处担任或者兼任代表，违法所得在三万元以下的；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1.违法状态持续时间超过六个月的；</w:t>
            </w:r>
          </w:p>
          <w:p>
            <w:pPr>
              <w:rPr>
                <w:rFonts w:ascii="仿宋_GB2312" w:hAnsi="仿宋" w:eastAsia="仿宋_GB2312" w:cs="仿宋"/>
                <w:sz w:val="18"/>
                <w:szCs w:val="18"/>
              </w:rPr>
            </w:pPr>
            <w:r>
              <w:rPr>
                <w:rFonts w:hint="eastAsia" w:ascii="仿宋_GB2312" w:hAnsi="仿宋" w:eastAsia="仿宋_GB2312" w:cs="仿宋"/>
                <w:sz w:val="18"/>
                <w:szCs w:val="18"/>
              </w:rPr>
              <w:t>2.同时在三个以上代表处担任或者兼任代表的；</w:t>
            </w:r>
          </w:p>
          <w:p>
            <w:pPr>
              <w:rPr>
                <w:rFonts w:ascii="仿宋_GB2312" w:hAnsi="仿宋" w:eastAsia="仿宋_GB2312" w:cs="仿宋"/>
                <w:sz w:val="18"/>
                <w:szCs w:val="18"/>
              </w:rPr>
            </w:pPr>
            <w:r>
              <w:rPr>
                <w:rFonts w:hint="eastAsia" w:ascii="仿宋_GB2312" w:hAnsi="仿宋" w:eastAsia="仿宋_GB2312" w:cs="仿宋"/>
                <w:sz w:val="18"/>
                <w:szCs w:val="18"/>
              </w:rPr>
              <w:t>3.违法所得超过三万元的；</w:t>
            </w:r>
          </w:p>
          <w:p>
            <w:pPr>
              <w:rPr>
                <w:rFonts w:ascii="仿宋_GB2312" w:hAnsi="仿宋" w:eastAsia="仿宋_GB2312" w:cs="仿宋"/>
                <w:sz w:val="18"/>
                <w:szCs w:val="18"/>
              </w:rPr>
            </w:pPr>
            <w:r>
              <w:rPr>
                <w:rFonts w:hint="eastAsia" w:ascii="仿宋_GB2312" w:hAnsi="仿宋" w:eastAsia="仿宋_GB2312" w:cs="仿宋"/>
                <w:sz w:val="18"/>
                <w:szCs w:val="18"/>
              </w:rPr>
              <w:t>4.</w:t>
            </w:r>
            <w:r>
              <w:rPr>
                <w:rFonts w:hint="eastAsia" w:ascii="仿宋_GB2312" w:hAnsi="仿宋" w:eastAsia="仿宋_GB2312" w:cs="仿宋"/>
                <w:kern w:val="0"/>
                <w:sz w:val="18"/>
                <w:szCs w:val="18"/>
              </w:rPr>
              <w:t>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1.对代表处给予停业整顿三个月以下的处罚或者对代表给予停止执业六个月以下的处罚；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1.对代表处给予停业整顿超过三个月且在六个月以下的处罚或者对代表给予停止执业超过六个月且在一年以下的处罚；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2.并处超过五万元且在十万元以下的罚款。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46</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香港、澳门特别行政区律师事务所驻内地代表处或者代表泄露当事人的商业秘密或者个人隐私的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第十七条第三项 </w:t>
            </w:r>
            <w:r>
              <w:rPr>
                <w:rFonts w:hint="eastAsia" w:ascii="仿宋_GB2312" w:hAnsi="仿宋" w:eastAsia="仿宋_GB2312" w:cs="仿宋"/>
                <w:sz w:val="18"/>
                <w:szCs w:val="18"/>
              </w:rPr>
              <w:t>代表处及其代表在执业活动中，不得有下列行为：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（三）泄露当事人的商业秘密或者个人隐私。</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第二十七条第二项 </w:t>
            </w:r>
            <w:r>
              <w:rPr>
                <w:rFonts w:hint="eastAsia" w:ascii="仿宋_GB2312" w:hAnsi="仿宋" w:eastAsia="仿宋_GB2312" w:cs="仿宋"/>
                <w:sz w:val="18"/>
                <w:szCs w:val="18"/>
              </w:rPr>
              <w:t>代表处或者代表有下列情形之一的，由省、自治区、直辖市司法厅（局）给予警告，没收违法所得；情节严重的，对代表处给予停业整顿六个月以下的处罚或者对代表给予停止执业一年以下的处罚，并处2万元以上10万元以下的罚款：</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（二）泄露当事人的商业秘密或者个人隐私的；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警告，没收违法所得；情节严重的，对代表处给予停业整顿六个月以下的处罚或者对代表给予停止执业一年以下的处罚，并处二万元以上十万元以下的罚款。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1.过失泄露商业秘密或者个人隐私二项以下的；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5.无《适用规定》规定的从重情形的。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1.过失泄露商业秘密或者个人隐私三项以上的；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3.怠于或者拒不采取措施消除或者减轻危害后果的；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4.造成的危害后果特别严重的；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1.对代表处给予停业整顿三个月以下的处罚或者对代表给予停止执业六个月以下的处罚；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1.对代表处给予停业整顿超过三个月且在六个月以下的处罚或者对代表给予停止执业超过六个月且在一年以下的处罚；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2.并处超过五万元且在十万元以下的罚款。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47</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香港、澳门特别行政区律师事务所驻内地代表处或者代表利用法律服务的便利，收受当事人财物或者其他好处的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第十七条第二项 </w:t>
            </w:r>
            <w:r>
              <w:rPr>
                <w:rFonts w:hint="eastAsia" w:ascii="仿宋_GB2312" w:hAnsi="仿宋" w:eastAsia="仿宋_GB2312" w:cs="仿宋"/>
                <w:sz w:val="18"/>
                <w:szCs w:val="18"/>
              </w:rPr>
              <w:t>代表处及其代表在执业活动中，不得有下列行为：</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（二）利用法律服务的便利，收受当事人的财物或者其他好处；</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第二十七条第三项 </w:t>
            </w:r>
            <w:r>
              <w:rPr>
                <w:rFonts w:hint="eastAsia" w:ascii="仿宋_GB2312" w:hAnsi="仿宋" w:eastAsia="仿宋_GB2312" w:cs="仿宋"/>
                <w:sz w:val="18"/>
                <w:szCs w:val="18"/>
              </w:rPr>
              <w:t>代表处或者代表有下列情形之一的，由省、自治区、直辖市司法厅（局）给予警告，没收违法所得；情节严重的，对代表处给予停业整顿六个月以下的处罚或者对代表给予停止执业一年以下的处罚，并处2万元以上10万元以下的罚款：</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（三）利用法律服务的便利，收受当事人财物或者其他好处的。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警告，没收违法所得；情节严重的，对代表处给予停业整顿六个月以下的处罚或者对代表给予停止执业一年以下的处罚，并处二万元以上十万元以下的罚款。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1.收受当事人的财物或者其他好处的价值在十万元以下的；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2.全部或者大部分退还已经取得的财物或者其他好处的；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1.收受当事人的财物或者其他好处的价值超过十万元的；</w:t>
            </w:r>
          </w:p>
          <w:p>
            <w:pPr>
              <w:rPr>
                <w:rFonts w:ascii="仿宋_GB2312" w:hAnsi="仿宋" w:eastAsia="仿宋_GB2312" w:cs="仿宋"/>
                <w:sz w:val="18"/>
                <w:szCs w:val="18"/>
              </w:rPr>
            </w:pPr>
            <w:r>
              <w:rPr>
                <w:rFonts w:hint="eastAsia" w:ascii="仿宋_GB2312" w:hAnsi="仿宋" w:eastAsia="仿宋_GB2312" w:cs="仿宋"/>
                <w:sz w:val="18"/>
                <w:szCs w:val="18"/>
              </w:rPr>
              <w:t>2.已经取得的财物或者其他好处全部或者大部分未退还的；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1.对代表处给予停业整顿三个月以下或者对代表给予停止执业六个月以下的处罚；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2.并处二万元以上五万元以下的罚款。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1.对代表处给予停业整顿超过三个月且在六个月以下的处罚或者对代表给予停止执业超过六个月且在一年以下的处罚；</w:t>
            </w:r>
          </w:p>
          <w:p>
            <w:pPr>
              <w:rPr>
                <w:rFonts w:ascii="仿宋_GB2312" w:hAnsi="仿宋" w:eastAsia="仿宋_GB2312" w:cs="仿宋"/>
                <w:sz w:val="18"/>
                <w:szCs w:val="18"/>
              </w:rPr>
            </w:pPr>
            <w:r>
              <w:rPr>
                <w:rFonts w:hint="eastAsia" w:ascii="仿宋_GB2312" w:hAnsi="仿宋" w:eastAsia="仿宋_GB2312" w:cs="仿宋"/>
                <w:sz w:val="18"/>
                <w:szCs w:val="18"/>
              </w:rPr>
              <w:t>2.并处超过五万元且在十万元以下的罚款。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48</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香港、澳门特别行政区律师事务所驻内地代表处注销，在债务清偿完毕前将财产转移至内地以外，尚不构成刑事处罚的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第十四条第二款 </w:t>
            </w:r>
            <w:r>
              <w:rPr>
                <w:rFonts w:hint="eastAsia" w:ascii="仿宋_GB2312" w:hAnsi="仿宋" w:eastAsia="仿宋_GB2312" w:cs="仿宋"/>
                <w:sz w:val="18"/>
                <w:szCs w:val="18"/>
              </w:rPr>
              <w:t>依照前款规定注销的代表处，应当依法进行清算；债务清偿完毕前，其财产不得转移至内地以外。</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第二十八条 </w:t>
            </w:r>
            <w:r>
              <w:rPr>
                <w:rFonts w:hint="eastAsia" w:ascii="仿宋_GB2312" w:hAnsi="仿宋" w:eastAsia="仿宋_GB2312" w:cs="仿宋"/>
                <w:sz w:val="18"/>
                <w:szCs w:val="18"/>
              </w:rPr>
              <w:t>代表处注销，在债务清偿完毕前将财产转移至内地以外的，由省、自治区、直辖市司法厅（局）责令退回已转移的财产，用于清偿债务；严重损害他人利益，构成犯罪的，对其首席代表和其他直接责任人员依法追究刑事责任；尚不够刑事处罚的，由省、自治区、直辖市司法厅（局）对代表处处5万元以上30万元以下的罚款，对首席代表和其他直接责任人员处2万元以上10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对代表处处五万元以上三十万元以下的罚款，对首席代表和其他直接责任人员各处二万元以上十万元以下的罚款。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1.转移部分财产，未转移的财产能够清偿债务的；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2.对代表机构处五万元以上十二万元以下的罚款；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3.对首席代表和其他直接责任人员各处二万元以上四万元以下的罚款。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1.转移部分财产，未转移的财产不足以清偿全部债务的；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2.对代表机构处超过十二万元且在二十二万元以下的罚款；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3.对首席代表和其他直接责任人员各处超过四万元且在七万元以下的罚款。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1.转移财产，造成应清偿的员工工资、社会保险费用和法定补偿金得不到清偿的；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2.转移财产，给国家或者债权人造成重大损失的；</w:t>
            </w:r>
          </w:p>
          <w:p>
            <w:pPr>
              <w:rPr>
                <w:rFonts w:ascii="仿宋_GB2312" w:hAnsi="仿宋" w:eastAsia="仿宋_GB2312" w:cs="仿宋"/>
                <w:sz w:val="18"/>
                <w:szCs w:val="18"/>
              </w:rPr>
            </w:pPr>
            <w:r>
              <w:rPr>
                <w:rFonts w:hint="eastAsia" w:ascii="仿宋_GB2312" w:hAnsi="仿宋" w:eastAsia="仿宋_GB2312" w:cs="仿宋"/>
                <w:kern w:val="0"/>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1.责令退回已转移的财产；</w:t>
            </w:r>
          </w:p>
          <w:p>
            <w:pPr>
              <w:rPr>
                <w:rFonts w:ascii="仿宋_GB2312" w:hAnsi="仿宋" w:eastAsia="仿宋_GB2312" w:cs="仿宋"/>
                <w:sz w:val="18"/>
                <w:szCs w:val="18"/>
              </w:rPr>
            </w:pPr>
            <w:r>
              <w:rPr>
                <w:rFonts w:hint="eastAsia" w:ascii="仿宋_GB2312" w:hAnsi="仿宋" w:eastAsia="仿宋_GB2312" w:cs="仿宋"/>
                <w:sz w:val="18"/>
                <w:szCs w:val="18"/>
              </w:rPr>
              <w:t>2.对代表机构处超过二十二万元且在三十万元以下的罚款；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3.对首席代表和其他直接责任人员各处超过七万元且在十万元以下的罚款。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49</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港澳律师事务所、律师或者其他组织、个人擅自在内地从事法律服务活动，或者已被撤销执业许可的代表处或者代表继续在内地从事法律服务活动的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《香港、澳门特别行政区律师事务所驻内地代表机构管理办法》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第六条 </w:t>
            </w:r>
            <w:r>
              <w:rPr>
                <w:rFonts w:hint="eastAsia" w:ascii="仿宋_GB2312" w:hAnsi="仿宋" w:eastAsia="仿宋_GB2312" w:cs="仿宋"/>
                <w:sz w:val="18"/>
                <w:szCs w:val="18"/>
              </w:rPr>
              <w:t>港澳律师事务所在内地设立代表处、派驻代表，应当经省、自治区、直辖市司法厅（局）许可。</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港澳律师事务所、其他组织或者个人不得以咨询公司或者其他名义在内地从事法律服务活动。</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第三十条 </w:t>
            </w:r>
            <w:r>
              <w:rPr>
                <w:rFonts w:hint="eastAsia" w:ascii="仿宋_GB2312" w:hAnsi="仿宋" w:eastAsia="仿宋_GB2312" w:cs="仿宋"/>
                <w:sz w:val="18"/>
                <w:szCs w:val="18"/>
              </w:rPr>
              <w:t>港澳律师事务所、律师或者其他组织、个人擅自在内地从事法律服务活动，或者已被撤销执业许可的代表处或者代表继续在内地从事法律服务活动的，由省、自治区、直辖市司法厅（局）予以取缔，没收违法所得，并处5万元以上30万元以下的罚款。</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予以取缔，没收违法所得，并处五万元以上三十万元以下的罚款。</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3.并处五万元以上十二万元以下的罚款。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3.并处超过十二万元且在二十二万元以下的罚款。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4.违法状态持续时间超过六个月的；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1.予以取缔；</w:t>
            </w:r>
          </w:p>
          <w:p>
            <w:pPr>
              <w:rPr>
                <w:rFonts w:ascii="仿宋_GB2312" w:hAnsi="仿宋" w:eastAsia="仿宋_GB2312" w:cs="仿宋"/>
                <w:sz w:val="18"/>
                <w:szCs w:val="18"/>
              </w:rPr>
            </w:pPr>
            <w:r>
              <w:rPr>
                <w:rFonts w:hint="eastAsia" w:ascii="仿宋_GB2312" w:hAnsi="仿宋" w:eastAsia="仿宋_GB2312" w:cs="仿宋"/>
                <w:sz w:val="18"/>
                <w:szCs w:val="18"/>
              </w:rPr>
              <w:t>2.没收违法所得；</w:t>
            </w:r>
          </w:p>
          <w:p>
            <w:pPr>
              <w:rPr>
                <w:rFonts w:ascii="仿宋_GB2312" w:hAnsi="仿宋" w:eastAsia="仿宋_GB2312" w:cs="仿宋"/>
                <w:sz w:val="18"/>
                <w:szCs w:val="18"/>
              </w:rPr>
            </w:pPr>
            <w:r>
              <w:rPr>
                <w:rFonts w:hint="eastAsia" w:ascii="仿宋_GB2312" w:hAnsi="仿宋" w:eastAsia="仿宋_GB2312" w:cs="仿宋"/>
                <w:sz w:val="18"/>
                <w:szCs w:val="18"/>
              </w:rPr>
              <w:t>3.并处超过二十二万元且在三十万元以下的罚款。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50</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香港、澳门法律顾问同时在内地两个以上律师事务所受聘的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 xml:space="preserve">第十条 </w:t>
            </w:r>
            <w:r>
              <w:rPr>
                <w:rFonts w:hint="eastAsia" w:ascii="仿宋_GB2312" w:hAnsi="仿宋" w:eastAsia="仿宋_GB2312" w:cs="仿宋"/>
                <w:sz w:val="18"/>
                <w:szCs w:val="18"/>
              </w:rPr>
              <w:t>香港法律执业者、澳门执业律师，只能受聘于内地一个律师事务所担任法律顾问，不得同时受聘于外国律师事务所，不得同时在香港、澳门律师事务所驻内地代表机构担任代表。</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第十六条第一款第一项 </w:t>
            </w:r>
            <w:r>
              <w:rPr>
                <w:rFonts w:hint="eastAsia" w:ascii="仿宋_GB2312" w:hAnsi="仿宋" w:eastAsia="仿宋_GB2312" w:cs="仿宋"/>
                <w:sz w:val="18"/>
                <w:szCs w:val="18"/>
              </w:rPr>
              <w:t>香港、澳门法律顾问有下列行为之一的，由地（市）级司法行政机关给予警告，责令限期改正；逾期不改正的，处1万元以下罚款；有违法所得的，处违法所得1倍以上3倍以下罚款，但罚款最高不得超过3万元：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（一）同时在内地两个以上律师事务所受聘的。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1.同时在内地两个律师事务所受聘，违法状态持续时间在一个月以下的；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2.同时在内地两个律师事务所受聘，无违法所得，或者违法所得额较小的；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1.同时在内地两个律师事务所受聘，违法状态持续时间超过一个月且在三个月以下的；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2.同时在内地两个律师事务所受聘，违法所得额较大，配合司法行政机关查处的；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1.同时在内地三个以上律师事务所受聘的；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51</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香港、澳门法律顾问同时在香港、澳门律师事务所驻内地代表机构担任代表的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 xml:space="preserve">第十条 </w:t>
            </w:r>
            <w:r>
              <w:rPr>
                <w:rFonts w:hint="eastAsia" w:ascii="仿宋_GB2312" w:hAnsi="仿宋" w:eastAsia="仿宋_GB2312" w:cs="仿宋"/>
                <w:sz w:val="18"/>
                <w:szCs w:val="18"/>
              </w:rPr>
              <w:t>香港法律执业者、澳门执业律师，只能受聘于内地一个律师事务所担任法律顾问，不得同时受聘于外国律师事务所，不得同时在香港、澳门律师事务所驻内地代表机构担任代表。</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第十六条第一款第二项 </w:t>
            </w:r>
            <w:r>
              <w:rPr>
                <w:rFonts w:hint="eastAsia" w:ascii="仿宋_GB2312" w:hAnsi="仿宋" w:eastAsia="仿宋_GB2312" w:cs="仿宋"/>
                <w:sz w:val="18"/>
                <w:szCs w:val="18"/>
              </w:rPr>
              <w:t>香港、澳门法律顾问有下列行为之一的，由地（市）级司法行政机关给予警告，责令限期改正；逾期不改正的，处1万元以下罚款；有违法所得的，处违法所得1倍以上3倍以下罚款，但罚款最高不得超过3万元：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（二）同时在香港、澳门律师事务所驻内地代表机构担任代表的。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1.违法状态持续时间在一个月以下的；</w:t>
            </w:r>
          </w:p>
          <w:p>
            <w:pPr>
              <w:pStyle w:val="4"/>
              <w:rPr>
                <w:rFonts w:ascii="仿宋_GB2312" w:hAnsi="仿宋" w:eastAsia="仿宋_GB2312" w:cs="仿宋"/>
                <w:sz w:val="18"/>
                <w:szCs w:val="18"/>
              </w:rPr>
            </w:pPr>
            <w:r>
              <w:rPr>
                <w:rFonts w:hint="eastAsia" w:ascii="仿宋_GB2312" w:hAnsi="仿宋" w:eastAsia="仿宋_GB2312" w:cs="仿宋"/>
                <w:sz w:val="18"/>
                <w:szCs w:val="18"/>
              </w:rPr>
              <w:t>2.无违法所得，或者违法所得额较小的；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1.违法状态持续时间超过一个月且在三个月以下的；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1.违法状态持续时间超过三个月的；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52</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香港、澳门法律顾问同时在外国律师事务所受聘</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第十条 </w:t>
            </w:r>
            <w:r>
              <w:rPr>
                <w:rFonts w:hint="eastAsia" w:ascii="仿宋_GB2312" w:hAnsi="仿宋" w:eastAsia="仿宋_GB2312" w:cs="仿宋"/>
                <w:sz w:val="18"/>
                <w:szCs w:val="18"/>
              </w:rPr>
              <w:t>香港法律执业者、澳门执业律师，只能受聘于内地一个律师事务所担任法律顾问，不得同时受聘于外国律师事务所，不得同时在香港、澳门律师事务所驻内地代表机构担任代表。</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第十六条第一款第三项 </w:t>
            </w:r>
            <w:r>
              <w:rPr>
                <w:rFonts w:hint="eastAsia" w:ascii="仿宋_GB2312" w:hAnsi="仿宋" w:eastAsia="仿宋_GB2312" w:cs="仿宋"/>
                <w:sz w:val="18"/>
                <w:szCs w:val="18"/>
              </w:rPr>
              <w:t>香港、澳门法律顾问有下列行为之一的，由地（市）级司法行政机关给予警告，责令限期改正；逾期不改正的，处1万元以下罚款；有违法所得的，处违法所得1倍以上3倍以下罚款，但罚款最高不得超过3万元：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（三）同时在外国律师事务所受聘的。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1.同时在一家外国律师事务所受聘，违法状态持续时间在一个月以下的；</w:t>
            </w:r>
          </w:p>
          <w:p>
            <w:pPr>
              <w:pStyle w:val="4"/>
              <w:rPr>
                <w:rFonts w:ascii="仿宋_GB2312" w:hAnsi="仿宋" w:eastAsia="仿宋_GB2312" w:cs="仿宋"/>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同时在一家外国律师事务所受聘，</w:t>
            </w:r>
            <w:r>
              <w:rPr>
                <w:rFonts w:hint="eastAsia" w:ascii="仿宋_GB2312" w:hAnsi="仿宋" w:eastAsia="仿宋_GB2312" w:cs="仿宋"/>
                <w:sz w:val="18"/>
                <w:szCs w:val="18"/>
              </w:rPr>
              <w:t>无违法所得，或者违法所得额较小的；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1.同时在一家外国律师事务所受聘，违法状态持续时间超过一个月且在三个月以下的；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2.同时在一家外国律师事务所受聘，违法所得额较大，配合司法行政机关查处的；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1.同时在两家以上外国律师事务所受聘的；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53</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香港、澳门法律顾问私自受理业务或者私自向当事人收取费用的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第十二条 </w:t>
            </w:r>
            <w:r>
              <w:rPr>
                <w:rFonts w:hint="eastAsia" w:ascii="仿宋_GB2312" w:hAnsi="仿宋" w:eastAsia="仿宋_GB2312" w:cs="仿宋"/>
                <w:sz w:val="18"/>
                <w:szCs w:val="18"/>
              </w:rPr>
              <w:t>香港、澳门法律顾问在内地办理法律事务，应当由所在的内地律师事务所统一接受委托、统一收取费用，不得私自受理业务、私自收费。</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第十六条第一款第四项 </w:t>
            </w:r>
            <w:r>
              <w:rPr>
                <w:rFonts w:hint="eastAsia" w:ascii="仿宋_GB2312" w:hAnsi="仿宋" w:eastAsia="仿宋_GB2312" w:cs="仿宋"/>
                <w:sz w:val="18"/>
                <w:szCs w:val="18"/>
              </w:rPr>
              <w:t>港、澳门法律顾问有下列行为之一的，由地（市）级司法行政机关给予警告，责令限期改正；逾期不改正的，处1万元以下罚款；有违法所得的，处违法所得1倍以上3倍以下罚款，但罚款最高不得超过3万元：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（四）私自受理业务或者私自向当事人收取费用的。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sz w:val="18"/>
                <w:szCs w:val="18"/>
              </w:rPr>
              <w:t>2.全额退还相关费用、财物或者其他利益，并取得当事人谅解的；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w:t>
            </w:r>
            <w:r>
              <w:rPr>
                <w:rFonts w:hint="eastAsia" w:ascii="仿宋_GB2312" w:hAnsi="仿宋" w:eastAsia="仿宋_GB2312" w:cs="仿宋"/>
                <w:sz w:val="18"/>
                <w:szCs w:val="18"/>
              </w:rPr>
              <w:t>退还部分相关费用、财物或者其他利益的；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4.怠于或者拒不退还</w:t>
            </w:r>
            <w:r>
              <w:rPr>
                <w:rFonts w:hint="eastAsia" w:ascii="仿宋_GB2312" w:hAnsi="仿宋" w:eastAsia="仿宋_GB2312" w:cs="仿宋"/>
                <w:sz w:val="18"/>
                <w:szCs w:val="18"/>
              </w:rPr>
              <w:t>相关费用、财物或者其他利益的；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54</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香港、澳门法律顾问办理内地法律事务的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 xml:space="preserve">第十一条 </w:t>
            </w:r>
            <w:r>
              <w:rPr>
                <w:rFonts w:hint="eastAsia" w:ascii="仿宋_GB2312" w:hAnsi="仿宋" w:eastAsia="仿宋_GB2312" w:cs="仿宋"/>
                <w:sz w:val="18"/>
                <w:szCs w:val="18"/>
              </w:rPr>
              <w:t>香港、澳门法律顾问不得办理内地法律事务。</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第十六条第一款第五项 </w:t>
            </w:r>
            <w:r>
              <w:rPr>
                <w:rFonts w:hint="eastAsia" w:ascii="仿宋_GB2312" w:hAnsi="仿宋" w:eastAsia="仿宋_GB2312" w:cs="仿宋"/>
                <w:sz w:val="18"/>
                <w:szCs w:val="18"/>
              </w:rPr>
              <w:t>香港、澳门法律顾问有下列行为之一的，由地（市）级司法行政机关给予警告，责令限期改正；逾期不改正的，处1万元以下罚款；有违法所得的，处违法所得1倍以上3倍以下罚款，但罚款最高不得超过3万元：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（五）办理内地法律事务的。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2.违法状态持续时间在一个月以下的；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2.违法状态持续时间超过一个月且在三个月以下的；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55</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内地律师事务所未经核准，擅自聘用香港法律执业者、澳门执业律师担任法律顾问的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 xml:space="preserve">第十四条 </w:t>
            </w:r>
            <w:r>
              <w:rPr>
                <w:rFonts w:hint="eastAsia" w:ascii="仿宋_GB2312" w:hAnsi="仿宋" w:eastAsia="仿宋_GB2312" w:cs="仿宋"/>
                <w:sz w:val="18"/>
                <w:szCs w:val="18"/>
              </w:rPr>
              <w:t>香港、澳门法律顾问与内地律师事务所应当依法签订聘用协议，规定双方的权利、义务及违约责任。</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第十七条第一项 </w:t>
            </w:r>
            <w:r>
              <w:rPr>
                <w:rFonts w:hint="eastAsia" w:ascii="仿宋_GB2312" w:hAnsi="仿宋" w:eastAsia="仿宋_GB2312" w:cs="仿宋"/>
                <w:sz w:val="18"/>
                <w:szCs w:val="18"/>
              </w:rPr>
              <w:t>内地律师事务所有下列行为之一的，由地（市）级司法行政机关给予警告，责令限期改正；逾期不改正的，处1万元以下罚款；有违法所得的，处违法所得1倍以上3倍以下罚款，但罚款最高不得超过3万元：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（一）未经核准，擅自聘用香港法律执业者、澳门执业律师担任法律顾问的。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1.擅自聘用一名香港法律执业者或者澳门执业律师担任法律顾问，违法状态持续时间在三个月以下的；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2.擅自聘用一名香港法律执业者或者澳门执业律师担任法律顾问，无违法所得，或者违法所得额较小的；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1.擅自聘用一名香港法律执业者或者澳门执业律师担任法律顾问，违法状态持续时间超过三个月且在六个月以下的；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2.擅自聘用一名香港法律执业者或者澳门执业律师担任法律顾问，违法所得额较大，配合司法行政机关查处的；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1.擅自聘用二名以上香港法律执业者或者澳门执业律师担任法律顾问的；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2.违法状态持续时间超过六个月的；</w:t>
            </w:r>
          </w:p>
          <w:p>
            <w:pPr>
              <w:rPr>
                <w:rFonts w:ascii="仿宋_GB2312" w:hAnsi="仿宋" w:eastAsia="仿宋_GB2312" w:cs="仿宋"/>
                <w:kern w:val="0"/>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拒不配合司法行政机关查处的；</w:t>
            </w:r>
          </w:p>
          <w:p>
            <w:pPr>
              <w:pStyle w:val="4"/>
              <w:rPr>
                <w:rFonts w:ascii="仿宋_GB2312" w:hAnsi="仿宋" w:eastAsia="仿宋_GB2312" w:cs="仿宋"/>
                <w:sz w:val="18"/>
                <w:szCs w:val="18"/>
              </w:rPr>
            </w:pPr>
            <w:r>
              <w:rPr>
                <w:rFonts w:hint="eastAsia" w:ascii="仿宋_GB2312" w:hAnsi="仿宋" w:eastAsia="仿宋_GB2312" w:cs="仿宋"/>
                <w:sz w:val="18"/>
                <w:szCs w:val="18"/>
              </w:rPr>
              <w:t>4.违法所得额巨大的；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56</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内地律师事务所对香港、澳门法律顾问的法律服务活动不实行统一接受委托、统一收取费用的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第十二条 </w:t>
            </w:r>
            <w:r>
              <w:rPr>
                <w:rFonts w:hint="eastAsia" w:ascii="仿宋_GB2312" w:hAnsi="仿宋" w:eastAsia="仿宋_GB2312" w:cs="仿宋"/>
                <w:sz w:val="18"/>
                <w:szCs w:val="18"/>
              </w:rPr>
              <w:t>香港、澳门法律顾问在内地办理法律事务，应当由所在的内地律师事务所统一接受委托、统一收取费用，不得私自受理业务、私自收费。</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第十七条第二项 </w:t>
            </w:r>
            <w:r>
              <w:rPr>
                <w:rFonts w:hint="eastAsia" w:ascii="仿宋_GB2312" w:hAnsi="仿宋" w:eastAsia="仿宋_GB2312" w:cs="仿宋"/>
                <w:sz w:val="18"/>
                <w:szCs w:val="18"/>
              </w:rPr>
              <w:t>内地律师事务所有下列行为之一的，由地（市）级司法行政机关给予警告，责令限期改正；逾期不改正的，处1万元以下罚款；有违法所得的，处违法所得1倍以上3倍以下罚款，但罚款最高不得超过3万元：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（二）对香港、澳门法律顾问的法律服务活动不实行统一接受委托、统一收取费用的。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2.及时向当事人办理委托手续，补开发票的；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restart"/>
            <w:vAlign w:val="center"/>
          </w:tcPr>
          <w:p>
            <w:pPr>
              <w:autoSpaceDE w:val="0"/>
              <w:autoSpaceDN w:val="0"/>
              <w:adjustRightInd w:val="0"/>
              <w:jc w:val="center"/>
              <w:rPr>
                <w:rFonts w:ascii="仿宋_GB2312" w:hAnsi="仿宋" w:eastAsia="仿宋_GB2312" w:cs="仿宋"/>
                <w:sz w:val="18"/>
                <w:szCs w:val="18"/>
              </w:rPr>
            </w:pPr>
            <w:r>
              <w:rPr>
                <w:rFonts w:hint="eastAsia" w:ascii="仿宋_GB2312" w:hAnsi="仿宋" w:eastAsia="仿宋_GB2312" w:cs="仿宋"/>
                <w:sz w:val="18"/>
                <w:szCs w:val="18"/>
              </w:rPr>
              <w:t>57</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内地律师事务所对香港、澳门法律顾问的违法行为负有管理失查责任的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《香港法律执业者和澳门执业律师受聘于内地律师事务所担任法律顾问管理办法》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第十七条第三项 </w:t>
            </w:r>
            <w:r>
              <w:rPr>
                <w:rFonts w:hint="eastAsia" w:ascii="仿宋_GB2312" w:hAnsi="仿宋" w:eastAsia="仿宋_GB2312" w:cs="仿宋"/>
                <w:sz w:val="18"/>
                <w:szCs w:val="18"/>
              </w:rPr>
              <w:t>内地律师事务所有下列行为之一的，由地（市）级司法行政机关给予警告，责令限期改正；逾期不改正的，处1万元以下罚款；有违法所得的，处违法所得1倍以上3倍以下罚款，但罚款最高不得超过3万元：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（三）对香港、澳门法律顾问的违法行为负有管理失查责任的。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1.怠于或者拒不采取措施消除或者减轻危害后果的；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58</w:t>
            </w:r>
          </w:p>
        </w:tc>
        <w:tc>
          <w:tcPr>
            <w:tcW w:w="993" w:type="dxa"/>
            <w:vMerge w:val="restart"/>
            <w:vAlign w:val="center"/>
          </w:tcPr>
          <w:p>
            <w:pPr>
              <w:autoSpaceDE w:val="0"/>
              <w:autoSpaceDN w:val="0"/>
              <w:adjustRightInd w:val="0"/>
              <w:rPr>
                <w:rFonts w:ascii="仿宋_GB2312" w:hAnsi="仿宋" w:eastAsia="仿宋_GB2312" w:cs="仿宋"/>
                <w:sz w:val="18"/>
                <w:szCs w:val="18"/>
              </w:rPr>
            </w:pPr>
            <w:r>
              <w:rPr>
                <w:rFonts w:hint="eastAsia" w:ascii="仿宋_GB2312" w:hAnsi="仿宋" w:eastAsia="仿宋_GB2312" w:cs="仿宋"/>
                <w:sz w:val="18"/>
                <w:szCs w:val="18"/>
              </w:rPr>
              <w:t>香港、澳门律师事务所与内地律师事务所联营，有违反内地法律、法规和规章及本办法规定的行为的</w:t>
            </w:r>
          </w:p>
        </w:tc>
        <w:tc>
          <w:tcPr>
            <w:tcW w:w="4110"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《香港特别行政区和澳门特别行政区律师事务所与内地律师事务所联营管理办法》</w:t>
            </w:r>
          </w:p>
          <w:p>
            <w:pPr>
              <w:autoSpaceDE w:val="0"/>
              <w:autoSpaceDN w:val="0"/>
              <w:adjustRightInd w:val="0"/>
              <w:ind w:firstLine="361" w:firstLineChars="200"/>
              <w:rPr>
                <w:rFonts w:ascii="仿宋_GB2312" w:hAnsi="仿宋" w:eastAsia="仿宋_GB2312" w:cs="仿宋"/>
                <w:sz w:val="18"/>
                <w:szCs w:val="18"/>
              </w:rPr>
            </w:pPr>
            <w:r>
              <w:rPr>
                <w:rStyle w:val="15"/>
                <w:rFonts w:hint="default" w:ascii="仿宋_GB2312" w:hAnsi="仿宋" w:eastAsia="仿宋_GB2312" w:cs="仿宋"/>
                <w:sz w:val="18"/>
                <w:szCs w:val="18"/>
              </w:rPr>
              <w:t>第二十三条</w:t>
            </w:r>
            <w:r>
              <w:rPr>
                <w:rStyle w:val="15"/>
                <w:rFonts w:hint="default" w:ascii="仿宋_GB2312" w:hAnsi="仿宋" w:eastAsia="仿宋_GB2312" w:cs="仿宋"/>
                <w:b w:val="0"/>
                <w:sz w:val="18"/>
                <w:szCs w:val="18"/>
              </w:rPr>
              <w:t xml:space="preserve"> 香港、澳门律师事务所与内地律师事务所联营，有违反内地法律、法规和规章及本办法规定的行为的，由省级司法行政机关给予警告，责令限期改正；逾期不改正的，处1万元以下罚款；有违法所得的，处违法所得1倍以上3倍以下罚款，但罚款最高不得超过3万元。</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Style w:val="15"/>
                <w:rFonts w:hint="default" w:ascii="仿宋_GB2312" w:hAnsi="仿宋" w:eastAsia="仿宋_GB2312" w:cs="仿宋"/>
                <w:b w:val="0"/>
                <w:sz w:val="18"/>
                <w:szCs w:val="18"/>
              </w:rPr>
              <w:t>警告；逾期不改正的，处一万元以下罚款；有违法所得的，处违法所得一倍以上三倍以下罚款，但罚款最高不得超过三万元。</w:t>
            </w: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1.有本项规定的违法行为一次，无违法所得，或者违法所得额较小的；</w:t>
            </w:r>
          </w:p>
          <w:p>
            <w:pPr>
              <w:pStyle w:val="4"/>
              <w:rPr>
                <w:rFonts w:ascii="仿宋_GB2312" w:hAnsi="仿宋" w:eastAsia="仿宋_GB2312" w:cs="仿宋"/>
                <w:sz w:val="18"/>
                <w:szCs w:val="18"/>
              </w:rPr>
            </w:pPr>
            <w:r>
              <w:rPr>
                <w:rFonts w:hint="eastAsia" w:ascii="仿宋_GB2312" w:hAnsi="仿宋" w:eastAsia="仿宋_GB2312" w:cs="仿宋"/>
                <w:sz w:val="18"/>
                <w:szCs w:val="18"/>
              </w:rPr>
              <w:t>2.违法状态持续时间在三个月以下的；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2.逾期不改正的，处三千元以下罚款；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3.有违法所得的，处违法所得一倍的罚款，最高不得超过一万元。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1.有本项规定的违法行为一次，违法所得额较大，配合司法行政机关查处的；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2.逾期不改正的，处超过三千元且在七千元以下罚款；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3.有违法所得的，处违法所得超过一倍且在二倍以下罚款，最高不得超过二万元。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993"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2.拒不配合司法行政机关查处的；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3.违法状态持续时间超过六个月的；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4.违法所得额巨大的；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2.逾期不改正的，处超过七千元且在一万元以下罚款；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3.有违法所得的，处违法所得超过二倍且在三倍以下罚款，最高不得超过三万元。</w:t>
            </w:r>
          </w:p>
        </w:tc>
      </w:tr>
    </w:tbl>
    <w:p>
      <w:pPr>
        <w:rPr>
          <w:rFonts w:ascii="仿宋_GB2312" w:eastAsia="仿宋_GB2312"/>
        </w:rPr>
      </w:pPr>
      <w:r>
        <w:rPr>
          <w:rFonts w:hint="eastAsia" w:ascii="仿宋_GB2312" w:eastAsia="仿宋_GB2312"/>
        </w:rPr>
        <w:br w:type="page"/>
      </w:r>
    </w:p>
    <w:p>
      <w:pPr>
        <w:jc w:val="center"/>
        <w:rPr>
          <w:rFonts w:ascii="黑体" w:hAnsi="黑体" w:eastAsia="黑体" w:cs="黑体"/>
          <w:b/>
          <w:bCs/>
          <w:sz w:val="36"/>
          <w:szCs w:val="36"/>
        </w:rPr>
      </w:pPr>
    </w:p>
    <w:p>
      <w:pPr>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江苏省司法行政领域行政处罚裁量基准（公证类）</w:t>
      </w:r>
    </w:p>
    <w:p>
      <w:pPr>
        <w:jc w:val="center"/>
        <w:rPr>
          <w:rFonts w:ascii="黑体" w:hAnsi="黑体" w:eastAsia="黑体" w:cs="黑体"/>
          <w:b/>
          <w:bCs/>
          <w:sz w:val="36"/>
          <w:szCs w:val="36"/>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34"/>
        <w:gridCol w:w="3828"/>
        <w:gridCol w:w="1701"/>
        <w:gridCol w:w="1134"/>
        <w:gridCol w:w="3260"/>
        <w:gridCol w:w="2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134"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违法行为</w:t>
            </w:r>
          </w:p>
        </w:tc>
        <w:tc>
          <w:tcPr>
            <w:tcW w:w="3828"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法律依据</w:t>
            </w:r>
          </w:p>
        </w:tc>
        <w:tc>
          <w:tcPr>
            <w:tcW w:w="1701"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处罚种类及幅度</w:t>
            </w:r>
          </w:p>
        </w:tc>
        <w:tc>
          <w:tcPr>
            <w:tcW w:w="1134"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违法程度</w:t>
            </w:r>
          </w:p>
        </w:tc>
        <w:tc>
          <w:tcPr>
            <w:tcW w:w="326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处罚裁量情节（符合其中之一）</w:t>
            </w:r>
          </w:p>
        </w:tc>
        <w:tc>
          <w:tcPr>
            <w:tcW w:w="2442"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w:t>
            </w:r>
          </w:p>
        </w:tc>
        <w:tc>
          <w:tcPr>
            <w:tcW w:w="1134" w:type="dxa"/>
            <w:vMerge w:val="restart"/>
            <w:vAlign w:val="center"/>
          </w:tcPr>
          <w:p>
            <w:pPr>
              <w:rPr>
                <w:rFonts w:ascii="仿宋_GB2312" w:hAnsi="仿宋" w:eastAsia="仿宋_GB2312" w:cs="仿宋"/>
                <w:sz w:val="18"/>
                <w:szCs w:val="18"/>
              </w:rPr>
            </w:pPr>
            <w:r>
              <w:rPr>
                <w:rFonts w:hint="eastAsia" w:ascii="仿宋_GB2312" w:hAnsi="仿宋" w:eastAsia="仿宋_GB2312" w:cs="仿宋"/>
                <w:color w:val="000000"/>
                <w:sz w:val="18"/>
                <w:szCs w:val="18"/>
              </w:rPr>
              <w:t>公证机构以诋毁其他公证机构、公证员或者支付回扣、佣金等不正当手段争揽公证业务的</w:t>
            </w:r>
          </w:p>
        </w:tc>
        <w:tc>
          <w:tcPr>
            <w:tcW w:w="3828"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《中华人民共和国公证法》</w:t>
            </w:r>
          </w:p>
          <w:p>
            <w:pPr>
              <w:pStyle w:val="4"/>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第十三条第三项</w:t>
            </w:r>
            <w:r>
              <w:rPr>
                <w:rFonts w:hint="eastAsia" w:ascii="仿宋_GB2312" w:hAnsi="仿宋" w:eastAsia="仿宋_GB2312" w:cs="仿宋"/>
                <w:sz w:val="18"/>
                <w:szCs w:val="18"/>
              </w:rPr>
              <w:t xml:space="preserve"> 公证机构不得有下列行为：</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（三）以诋毁其他公证机构、公证员或者支付回扣、佣金等不正当手段争揽公证业务；</w:t>
            </w:r>
          </w:p>
          <w:p>
            <w:pPr>
              <w:pStyle w:val="5"/>
              <w:widowControl w:val="0"/>
              <w:ind w:firstLine="361" w:firstLineChars="200"/>
              <w:rPr>
                <w:rFonts w:ascii="仿宋_GB2312" w:hAnsi="仿宋" w:eastAsia="仿宋_GB2312" w:cs="仿宋"/>
                <w:kern w:val="2"/>
                <w:sz w:val="18"/>
                <w:szCs w:val="18"/>
              </w:rPr>
            </w:pPr>
            <w:r>
              <w:rPr>
                <w:rFonts w:hint="eastAsia" w:ascii="仿宋_GB2312" w:hAnsi="仿宋" w:eastAsia="仿宋_GB2312" w:cs="仿宋"/>
                <w:b/>
                <w:bCs/>
                <w:kern w:val="2"/>
                <w:sz w:val="18"/>
                <w:szCs w:val="18"/>
              </w:rPr>
              <w:t>第四十一条第一项</w:t>
            </w:r>
            <w:r>
              <w:rPr>
                <w:rFonts w:hint="eastAsia" w:ascii="仿宋_GB2312" w:hAnsi="仿宋" w:eastAsia="仿宋_GB2312" w:cs="仿宋"/>
                <w:kern w:val="2"/>
                <w:sz w:val="18"/>
                <w:szCs w:val="18"/>
              </w:rPr>
              <w:t xml:space="preserve"> 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pStyle w:val="5"/>
              <w:widowControl w:val="0"/>
              <w:ind w:firstLine="360" w:firstLineChars="200"/>
              <w:rPr>
                <w:rFonts w:ascii="仿宋_GB2312" w:hAnsi="仿宋" w:eastAsia="仿宋_GB2312" w:cs="仿宋"/>
                <w:sz w:val="18"/>
                <w:szCs w:val="18"/>
              </w:rPr>
            </w:pPr>
            <w:r>
              <w:rPr>
                <w:rFonts w:hint="eastAsia" w:ascii="仿宋_GB2312" w:hAnsi="仿宋" w:eastAsia="仿宋_GB2312" w:cs="仿宋"/>
                <w:kern w:val="2"/>
                <w:sz w:val="18"/>
                <w:szCs w:val="18"/>
              </w:rPr>
              <w:t>（一）以诋毁其他公证机构、公证员或者支付回扣、佣金等不正当手段争揽公证业务的；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警告；情节严重的，对公证机构处一万元以上五万元以下罚款；有违法所得的，没收违法所得。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1.有本项规定的违法行为一次，危害后果较轻，并已采取措施主动消除或者减轻危害后果的；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1.有本项规定的违法行为二次的；</w:t>
            </w:r>
          </w:p>
          <w:p>
            <w:pPr>
              <w:rPr>
                <w:rFonts w:ascii="仿宋_GB2312" w:hAnsi="仿宋" w:eastAsia="仿宋_GB2312" w:cs="仿宋"/>
                <w:sz w:val="18"/>
                <w:szCs w:val="18"/>
              </w:rPr>
            </w:pPr>
            <w:r>
              <w:rPr>
                <w:rFonts w:hint="eastAsia" w:ascii="仿宋_GB2312" w:hAnsi="仿宋" w:eastAsia="仿宋_GB2312" w:cs="仿宋"/>
                <w:sz w:val="18"/>
                <w:szCs w:val="18"/>
              </w:rPr>
              <w:t>2.造成一定危害后果的；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1.处一万元以上三万元以下罚款；</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1.处超过三万元且在五万元以下罚款；</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公证员以诋毁其他公证机构、公证员或者支付回扣、佣金等不正当手段争揽公证业务的</w:t>
            </w:r>
          </w:p>
        </w:tc>
        <w:tc>
          <w:tcPr>
            <w:tcW w:w="3828" w:type="dxa"/>
            <w:vMerge w:val="restart"/>
            <w:vAlign w:val="center"/>
          </w:tcPr>
          <w:p>
            <w:pPr>
              <w:pStyle w:val="4"/>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pStyle w:val="5"/>
              <w:widowControl w:val="0"/>
              <w:ind w:firstLine="361" w:firstLineChars="200"/>
              <w:rPr>
                <w:rFonts w:ascii="仿宋_GB2312" w:hAnsi="仿宋" w:eastAsia="仿宋_GB2312" w:cs="仿宋"/>
                <w:kern w:val="2"/>
                <w:sz w:val="18"/>
                <w:szCs w:val="18"/>
              </w:rPr>
            </w:pPr>
            <w:r>
              <w:rPr>
                <w:rFonts w:hint="eastAsia" w:ascii="仿宋_GB2312" w:hAnsi="仿宋" w:eastAsia="仿宋_GB2312" w:cs="仿宋"/>
                <w:b/>
                <w:bCs/>
                <w:kern w:val="2"/>
                <w:sz w:val="18"/>
                <w:szCs w:val="18"/>
              </w:rPr>
              <w:t>第四十一条第一项</w:t>
            </w:r>
            <w:r>
              <w:rPr>
                <w:rFonts w:hint="eastAsia" w:ascii="仿宋_GB2312" w:hAnsi="仿宋" w:eastAsia="仿宋_GB2312" w:cs="仿宋"/>
                <w:kern w:val="2"/>
                <w:sz w:val="18"/>
                <w:szCs w:val="18"/>
              </w:rPr>
              <w:t xml:space="preserve"> 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（一）以诋毁其他公证机构、公证员或者支付回扣、佣金等不正当手段争揽公证业务的；</w:t>
            </w:r>
          </w:p>
        </w:tc>
        <w:tc>
          <w:tcPr>
            <w:tcW w:w="1701"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警告；情节严重的，对公证员处一千元以上五千元以下罚款，并可以给予三个月以上六个月以下停止执业的处罚；有违法所得的，没收违法所得。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1.有本项规定的违法行为一次，无违法所得，或者违法所得额较小的；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2.有本项规定的违法行为一次，造成一定危害后果，并已采取措施主动消除或者减轻危害后果的；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1.有本项规定的违法行为二次的；</w:t>
            </w:r>
          </w:p>
          <w:p>
            <w:pPr>
              <w:rPr>
                <w:rFonts w:ascii="仿宋_GB2312" w:hAnsi="仿宋" w:eastAsia="仿宋_GB2312" w:cs="仿宋"/>
                <w:sz w:val="18"/>
                <w:szCs w:val="18"/>
              </w:rPr>
            </w:pPr>
            <w:r>
              <w:rPr>
                <w:rFonts w:hint="eastAsia" w:ascii="仿宋_GB2312" w:hAnsi="仿宋" w:eastAsia="仿宋_GB2312" w:cs="仿宋"/>
                <w:sz w:val="18"/>
                <w:szCs w:val="18"/>
              </w:rPr>
              <w:t>2.有本项规定的违法行为一次，违法所得额较大的；</w:t>
            </w:r>
          </w:p>
          <w:p>
            <w:pPr>
              <w:rPr>
                <w:rFonts w:ascii="仿宋_GB2312" w:hAnsi="仿宋" w:eastAsia="仿宋_GB2312" w:cs="仿宋"/>
                <w:sz w:val="18"/>
                <w:szCs w:val="18"/>
              </w:rPr>
            </w:pPr>
            <w:r>
              <w:rPr>
                <w:rFonts w:hint="eastAsia" w:ascii="仿宋_GB2312" w:hAnsi="仿宋" w:eastAsia="仿宋_GB2312" w:cs="仿宋"/>
                <w:sz w:val="18"/>
                <w:szCs w:val="18"/>
              </w:rPr>
              <w:t>3.造成严重危害后果的；</w:t>
            </w:r>
          </w:p>
          <w:p>
            <w:pPr>
              <w:rPr>
                <w:rFonts w:ascii="仿宋_GB2312" w:hAnsi="仿宋" w:eastAsia="仿宋_GB2312" w:cs="仿宋"/>
                <w:sz w:val="18"/>
                <w:szCs w:val="18"/>
              </w:rPr>
            </w:pPr>
            <w:r>
              <w:rPr>
                <w:rFonts w:hint="eastAsia" w:ascii="仿宋_GB2312" w:hAnsi="仿宋" w:eastAsia="仿宋_GB2312" w:cs="仿宋"/>
                <w:sz w:val="18"/>
                <w:szCs w:val="18"/>
              </w:rPr>
              <w:t>4.怠于或者拒不采取措施主动消除或者减轻危害后果的；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1.处一千元以上三千元以下罚款；</w:t>
            </w:r>
          </w:p>
          <w:p>
            <w:pPr>
              <w:rPr>
                <w:rFonts w:ascii="仿宋_GB2312" w:hAnsi="仿宋" w:eastAsia="仿宋_GB2312" w:cs="仿宋"/>
                <w:sz w:val="18"/>
                <w:szCs w:val="18"/>
              </w:rPr>
            </w:pPr>
            <w:r>
              <w:rPr>
                <w:rFonts w:hint="eastAsia" w:ascii="仿宋_GB2312" w:hAnsi="仿宋" w:eastAsia="仿宋_GB2312" w:cs="仿宋"/>
                <w:sz w:val="18"/>
                <w:szCs w:val="18"/>
              </w:rPr>
              <w:t>2.并可以给予停止执业三个月以上四个月以下的处罚；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2.违法所得额巨大的；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1.处超过三千元且在五千元以下的罚款；</w:t>
            </w:r>
          </w:p>
          <w:p>
            <w:pPr>
              <w:rPr>
                <w:rFonts w:ascii="仿宋_GB2312" w:hAnsi="仿宋" w:eastAsia="仿宋_GB2312" w:cs="仿宋"/>
                <w:sz w:val="18"/>
                <w:szCs w:val="18"/>
              </w:rPr>
            </w:pPr>
            <w:r>
              <w:rPr>
                <w:rFonts w:hint="eastAsia" w:ascii="仿宋_GB2312" w:hAnsi="仿宋" w:eastAsia="仿宋_GB2312" w:cs="仿宋"/>
                <w:sz w:val="18"/>
                <w:szCs w:val="18"/>
              </w:rPr>
              <w:t>2.并给予停止执业超过四个月且在六个月以下的处罚；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公证机构违反规定的收费标准收取公证费的</w:t>
            </w:r>
          </w:p>
        </w:tc>
        <w:tc>
          <w:tcPr>
            <w:tcW w:w="3828" w:type="dxa"/>
            <w:vMerge w:val="restart"/>
            <w:vAlign w:val="center"/>
          </w:tcPr>
          <w:p>
            <w:pPr>
              <w:autoSpaceDE w:val="0"/>
              <w:autoSpaceDN w:val="0"/>
              <w:adjustRightInd w:val="0"/>
              <w:rPr>
                <w:rFonts w:ascii="仿宋_GB2312" w:hAnsi="仿宋" w:eastAsia="仿宋_GB2312" w:cs="仿宋"/>
                <w:b/>
                <w:bCs/>
                <w:color w:val="000000"/>
                <w:sz w:val="18"/>
                <w:szCs w:val="18"/>
              </w:rPr>
            </w:pPr>
            <w:r>
              <w:rPr>
                <w:rFonts w:hint="eastAsia" w:ascii="仿宋_GB2312" w:hAnsi="仿宋" w:eastAsia="仿宋_GB2312" w:cs="仿宋"/>
                <w:b/>
                <w:bCs/>
                <w:color w:val="000000"/>
                <w:sz w:val="18"/>
                <w:szCs w:val="18"/>
              </w:rPr>
              <w:t>《中华人民共和国公证法》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第十三条第五项 </w:t>
            </w:r>
            <w:r>
              <w:rPr>
                <w:rFonts w:hint="eastAsia" w:ascii="仿宋_GB2312" w:hAnsi="仿宋" w:eastAsia="仿宋_GB2312" w:cs="仿宋"/>
                <w:sz w:val="18"/>
                <w:szCs w:val="18"/>
              </w:rPr>
              <w:t>公证机构不得有下列行为：</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（五）违反规定的收费标准收取公证费；</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color w:val="000000"/>
                <w:sz w:val="18"/>
                <w:szCs w:val="18"/>
              </w:rPr>
              <w:t>第四十一条第二项</w:t>
            </w:r>
            <w:r>
              <w:rPr>
                <w:rFonts w:hint="eastAsia" w:ascii="仿宋_GB2312" w:hAnsi="仿宋" w:eastAsia="仿宋_GB2312" w:cs="仿宋"/>
                <w:color w:val="000000"/>
                <w:sz w:val="18"/>
                <w:szCs w:val="18"/>
              </w:rPr>
              <w:t xml:space="preserve"> 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（二）违反规定的收费标准收取公证费的；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警告；情节严重的，对公证机构处一万元以上五万元以下罚款；有违法所得的，没收违法所得。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1.有本项规定的违法行为一次，造成一定危害后果，并已采取措施主动消除或者减轻危害后果的；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1.有本项规定的违法行为二次的；</w:t>
            </w:r>
          </w:p>
          <w:p>
            <w:pPr>
              <w:rPr>
                <w:rFonts w:ascii="仿宋_GB2312" w:hAnsi="仿宋" w:eastAsia="仿宋_GB2312" w:cs="仿宋"/>
                <w:sz w:val="18"/>
                <w:szCs w:val="18"/>
              </w:rPr>
            </w:pPr>
            <w:r>
              <w:rPr>
                <w:rFonts w:hint="eastAsia" w:ascii="仿宋_GB2312" w:hAnsi="仿宋" w:eastAsia="仿宋_GB2312" w:cs="仿宋"/>
                <w:sz w:val="18"/>
                <w:szCs w:val="18"/>
              </w:rPr>
              <w:t>2.造成严重危害后果的；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1.处一万元以上三万元以下罚款；</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1.处超过三万元且在五万元以下罚款；</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公证员违反规定的收费标准收取公证费的</w:t>
            </w:r>
          </w:p>
        </w:tc>
        <w:tc>
          <w:tcPr>
            <w:tcW w:w="3828"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第四十一条第二项</w:t>
            </w:r>
            <w:r>
              <w:rPr>
                <w:rFonts w:hint="eastAsia" w:ascii="仿宋_GB2312" w:hAnsi="仿宋" w:eastAsia="仿宋_GB2312" w:cs="仿宋"/>
                <w:sz w:val="18"/>
                <w:szCs w:val="18"/>
              </w:rPr>
              <w:t xml:space="preserve"> 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（二）违反规定的收费标准收取公证费的；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警告；情节严重的，对公证员处一千元以上五千元以下罚款，并可以给予三个月以上六个月以下停止执业的处罚；有违法所得的，没收违法所得。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1.有本项规定的违法行为一次，造成一定危害后果，并已采取措施主动消除或者减轻危害后果的；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1.有本项规定的违法行为二次的；</w:t>
            </w:r>
          </w:p>
          <w:p>
            <w:pPr>
              <w:rPr>
                <w:rFonts w:ascii="仿宋_GB2312" w:hAnsi="仿宋" w:eastAsia="仿宋_GB2312" w:cs="仿宋"/>
                <w:sz w:val="18"/>
                <w:szCs w:val="18"/>
              </w:rPr>
            </w:pPr>
            <w:r>
              <w:rPr>
                <w:rFonts w:hint="eastAsia" w:ascii="仿宋_GB2312" w:hAnsi="仿宋" w:eastAsia="仿宋_GB2312" w:cs="仿宋"/>
                <w:sz w:val="18"/>
                <w:szCs w:val="18"/>
              </w:rPr>
              <w:t>2.造成严重危害后果的；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1.处一千元以上三千元以下罚款；</w:t>
            </w:r>
          </w:p>
          <w:p>
            <w:pPr>
              <w:rPr>
                <w:rFonts w:ascii="仿宋_GB2312" w:hAnsi="仿宋" w:eastAsia="仿宋_GB2312" w:cs="仿宋"/>
                <w:sz w:val="18"/>
                <w:szCs w:val="18"/>
              </w:rPr>
            </w:pPr>
            <w:r>
              <w:rPr>
                <w:rFonts w:hint="eastAsia" w:ascii="仿宋_GB2312" w:hAnsi="仿宋" w:eastAsia="仿宋_GB2312" w:cs="仿宋"/>
                <w:sz w:val="18"/>
                <w:szCs w:val="18"/>
              </w:rPr>
              <w:t>2.并可以给予停止执业三个月以上四个月以下的处罚；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1.有本项规定的违法行为三次以上的；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1.处超过三千元且在五千元以下罚款；</w:t>
            </w:r>
          </w:p>
          <w:p>
            <w:pPr>
              <w:rPr>
                <w:rFonts w:ascii="仿宋_GB2312" w:hAnsi="仿宋" w:eastAsia="仿宋_GB2312" w:cs="仿宋"/>
                <w:sz w:val="18"/>
                <w:szCs w:val="18"/>
              </w:rPr>
            </w:pPr>
            <w:r>
              <w:rPr>
                <w:rFonts w:hint="eastAsia" w:ascii="仿宋_GB2312" w:hAnsi="仿宋" w:eastAsia="仿宋_GB2312" w:cs="仿宋"/>
                <w:sz w:val="18"/>
                <w:szCs w:val="18"/>
              </w:rPr>
              <w:t>2.并给予停止执业超过四个月且在六个月以下的处罚；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公证员同时在二个以上公证机构执业的</w:t>
            </w:r>
          </w:p>
        </w:tc>
        <w:tc>
          <w:tcPr>
            <w:tcW w:w="3828"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第二十三条第一项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（一）同时在二个以上公证机构执业；</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第四十一条第三项</w:t>
            </w:r>
            <w:r>
              <w:rPr>
                <w:rFonts w:hint="eastAsia" w:ascii="仿宋_GB2312" w:hAnsi="仿宋" w:eastAsia="仿宋_GB2312" w:cs="仿宋"/>
                <w:color w:val="000000"/>
                <w:sz w:val="18"/>
                <w:szCs w:val="18"/>
              </w:rPr>
              <w:t xml:space="preserve"> 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pStyle w:val="4"/>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（三）同时在二个以上公证机构执业的；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警告；情节严重的，对公证员处一千元以上五千元以下罚款，并可以给予三个月以上六个月以下停止执业的处罚；有违法所得的，没收违法所得。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1.同时在两个公证机构执业，违法所得在三万元以下的；</w:t>
            </w:r>
          </w:p>
          <w:p>
            <w:pPr>
              <w:rPr>
                <w:rFonts w:ascii="仿宋_GB2312" w:hAnsi="仿宋" w:eastAsia="仿宋_GB2312" w:cs="仿宋"/>
                <w:sz w:val="18"/>
                <w:szCs w:val="18"/>
              </w:rPr>
            </w:pPr>
            <w:r>
              <w:rPr>
                <w:rFonts w:hint="eastAsia" w:ascii="仿宋_GB2312" w:hAnsi="仿宋" w:eastAsia="仿宋_GB2312" w:cs="仿宋"/>
                <w:sz w:val="18"/>
                <w:szCs w:val="18"/>
              </w:rPr>
              <w:t>2.同时在两个公证机构执业，违法状态持续时间在三个月以下的；</w:t>
            </w:r>
          </w:p>
          <w:p>
            <w:pPr>
              <w:rPr>
                <w:rFonts w:ascii="仿宋_GB2312" w:hAnsi="仿宋" w:eastAsia="仿宋_GB2312" w:cs="仿宋"/>
                <w:sz w:val="18"/>
                <w:szCs w:val="18"/>
              </w:rPr>
            </w:pPr>
            <w:r>
              <w:rPr>
                <w:rFonts w:hint="eastAsia" w:ascii="仿宋_GB2312" w:hAnsi="仿宋" w:eastAsia="仿宋_GB2312" w:cs="仿宋"/>
                <w:sz w:val="18"/>
                <w:szCs w:val="18"/>
              </w:rPr>
              <w:t>3.造成一定危害后果，并已采取措施主动消除或者减轻危害后果的；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1.同时在两个公证机构执业，违法所得超过三万元且在六万元以下的；</w:t>
            </w:r>
          </w:p>
          <w:p>
            <w:pPr>
              <w:rPr>
                <w:rFonts w:ascii="仿宋_GB2312" w:hAnsi="仿宋" w:eastAsia="仿宋_GB2312" w:cs="仿宋"/>
                <w:sz w:val="18"/>
                <w:szCs w:val="18"/>
              </w:rPr>
            </w:pPr>
            <w:r>
              <w:rPr>
                <w:rFonts w:hint="eastAsia" w:ascii="仿宋_GB2312" w:hAnsi="仿宋" w:eastAsia="仿宋_GB2312" w:cs="仿宋"/>
                <w:sz w:val="18"/>
                <w:szCs w:val="18"/>
              </w:rPr>
              <w:t>2.同时在两个公证机构执业，违法状态持续时间超过三个月且在六个月以下的；</w:t>
            </w:r>
          </w:p>
          <w:p>
            <w:pPr>
              <w:rPr>
                <w:rFonts w:ascii="仿宋_GB2312" w:hAnsi="仿宋" w:eastAsia="仿宋_GB2312" w:cs="仿宋"/>
                <w:sz w:val="18"/>
                <w:szCs w:val="18"/>
              </w:rPr>
            </w:pPr>
            <w:r>
              <w:rPr>
                <w:rFonts w:hint="eastAsia" w:ascii="仿宋_GB2312" w:hAnsi="仿宋" w:eastAsia="仿宋_GB2312" w:cs="仿宋"/>
                <w:sz w:val="18"/>
                <w:szCs w:val="18"/>
              </w:rPr>
              <w:t>3.造成严重危害后果的；</w:t>
            </w:r>
          </w:p>
          <w:p>
            <w:pPr>
              <w:rPr>
                <w:rFonts w:ascii="仿宋_GB2312" w:hAnsi="仿宋" w:eastAsia="仿宋_GB2312" w:cs="仿宋"/>
                <w:sz w:val="18"/>
                <w:szCs w:val="18"/>
              </w:rPr>
            </w:pPr>
            <w:r>
              <w:rPr>
                <w:rFonts w:hint="eastAsia" w:ascii="仿宋_GB2312" w:hAnsi="仿宋" w:eastAsia="仿宋_GB2312" w:cs="仿宋"/>
                <w:sz w:val="18"/>
                <w:szCs w:val="18"/>
              </w:rPr>
              <w:t>4.怠于或者拒不采取措施主动消除或者减轻危害后果的；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1.对公证员处一千元以上三千元以下罚款；</w:t>
            </w:r>
          </w:p>
          <w:p>
            <w:pPr>
              <w:rPr>
                <w:rFonts w:ascii="仿宋_GB2312" w:hAnsi="仿宋" w:eastAsia="仿宋_GB2312" w:cs="仿宋"/>
                <w:sz w:val="18"/>
                <w:szCs w:val="18"/>
              </w:rPr>
            </w:pPr>
            <w:r>
              <w:rPr>
                <w:rFonts w:hint="eastAsia" w:ascii="仿宋_GB2312" w:hAnsi="仿宋" w:eastAsia="仿宋_GB2312" w:cs="仿宋"/>
                <w:sz w:val="18"/>
                <w:szCs w:val="18"/>
              </w:rPr>
              <w:t>2.并可以给予停止执业三个月以上四个月以下的处罚；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1.同时在三个以上公证机构执业的；</w:t>
            </w:r>
          </w:p>
          <w:p>
            <w:pPr>
              <w:rPr>
                <w:rFonts w:ascii="仿宋_GB2312" w:hAnsi="仿宋" w:eastAsia="仿宋_GB2312" w:cs="仿宋"/>
                <w:sz w:val="18"/>
                <w:szCs w:val="18"/>
              </w:rPr>
            </w:pPr>
            <w:r>
              <w:rPr>
                <w:rFonts w:hint="eastAsia" w:ascii="仿宋_GB2312" w:hAnsi="仿宋" w:eastAsia="仿宋_GB2312" w:cs="仿宋"/>
                <w:sz w:val="18"/>
                <w:szCs w:val="18"/>
              </w:rPr>
              <w:t>2.违法状态持续时间超过六个月的；</w:t>
            </w:r>
          </w:p>
          <w:p>
            <w:pPr>
              <w:rPr>
                <w:rFonts w:ascii="仿宋_GB2312" w:hAnsi="仿宋" w:eastAsia="仿宋_GB2312" w:cs="仿宋"/>
                <w:sz w:val="18"/>
                <w:szCs w:val="18"/>
              </w:rPr>
            </w:pPr>
            <w:r>
              <w:rPr>
                <w:rFonts w:hint="eastAsia" w:ascii="仿宋_GB2312" w:hAnsi="仿宋" w:eastAsia="仿宋_GB2312" w:cs="仿宋"/>
                <w:sz w:val="18"/>
                <w:szCs w:val="18"/>
              </w:rPr>
              <w:t>3.违法所得超过六万元的；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5.有多项《行政处罚法》及《适用规定》规定的从重情形的。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1.对公证员处超过三千元且在五千元以下罚款；</w:t>
            </w:r>
          </w:p>
          <w:p>
            <w:pPr>
              <w:rPr>
                <w:rFonts w:ascii="仿宋_GB2312" w:hAnsi="仿宋" w:eastAsia="仿宋_GB2312" w:cs="仿宋"/>
                <w:sz w:val="18"/>
                <w:szCs w:val="18"/>
              </w:rPr>
            </w:pPr>
            <w:r>
              <w:rPr>
                <w:rFonts w:hint="eastAsia" w:ascii="仿宋_GB2312" w:hAnsi="仿宋" w:eastAsia="仿宋_GB2312" w:cs="仿宋"/>
                <w:sz w:val="18"/>
                <w:szCs w:val="18"/>
              </w:rPr>
              <w:t>2.并给予停止执业超过四个月且在六个月以下的处罚；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6</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公证员从事有报酬的其他职业的</w:t>
            </w:r>
          </w:p>
        </w:tc>
        <w:tc>
          <w:tcPr>
            <w:tcW w:w="3828"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第二十三条第二项 </w:t>
            </w:r>
            <w:r>
              <w:rPr>
                <w:rFonts w:hint="eastAsia" w:ascii="仿宋_GB2312" w:hAnsi="仿宋" w:eastAsia="仿宋_GB2312" w:cs="仿宋"/>
                <w:color w:val="000000"/>
                <w:sz w:val="18"/>
                <w:szCs w:val="18"/>
              </w:rPr>
              <w:t>公证员不得有下列行为：</w:t>
            </w:r>
          </w:p>
          <w:p>
            <w:pPr>
              <w:pStyle w:val="4"/>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（二）从事有报酬的其他职业；</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第四十一条第四项 </w:t>
            </w:r>
            <w:r>
              <w:rPr>
                <w:rFonts w:hint="eastAsia" w:ascii="仿宋_GB2312" w:hAnsi="仿宋" w:eastAsia="仿宋_GB2312" w:cs="仿宋"/>
                <w:color w:val="000000"/>
                <w:sz w:val="18"/>
                <w:szCs w:val="18"/>
              </w:rPr>
              <w:t>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pStyle w:val="5"/>
              <w:widowControl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（四）从事有报酬的其他职业的；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警告；情节严重的，对公证员处一千元以上五千元以下罚款，并可以给予三个月以上六个月以下停止执业的处罚；有违法所得的，没收违法所得。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1.兼职持续时间在三个月以下的；</w:t>
            </w:r>
          </w:p>
          <w:p>
            <w:pPr>
              <w:rPr>
                <w:rFonts w:ascii="仿宋_GB2312" w:hAnsi="仿宋" w:eastAsia="仿宋_GB2312" w:cs="仿宋"/>
                <w:sz w:val="18"/>
                <w:szCs w:val="18"/>
              </w:rPr>
            </w:pPr>
            <w:r>
              <w:rPr>
                <w:rFonts w:hint="eastAsia" w:ascii="仿宋_GB2312" w:hAnsi="仿宋" w:eastAsia="仿宋_GB2312" w:cs="仿宋"/>
                <w:sz w:val="18"/>
                <w:szCs w:val="18"/>
              </w:rPr>
              <w:t>2.获取报酬在三万元以下的；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1.兼职持续时间超过三个月且在六个月以下的；</w:t>
            </w:r>
          </w:p>
          <w:p>
            <w:pPr>
              <w:rPr>
                <w:rFonts w:ascii="仿宋_GB2312" w:hAnsi="仿宋" w:eastAsia="仿宋_GB2312" w:cs="仿宋"/>
                <w:sz w:val="18"/>
                <w:szCs w:val="18"/>
              </w:rPr>
            </w:pPr>
            <w:r>
              <w:rPr>
                <w:rFonts w:hint="eastAsia" w:ascii="仿宋_GB2312" w:hAnsi="仿宋" w:eastAsia="仿宋_GB2312" w:cs="仿宋"/>
                <w:sz w:val="18"/>
                <w:szCs w:val="18"/>
              </w:rPr>
              <w:t>2.获取报酬超过三万元且在六万元以下的；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1.对公证员处一千元以上三千元以下罚款；</w:t>
            </w:r>
          </w:p>
          <w:p>
            <w:pPr>
              <w:rPr>
                <w:rFonts w:ascii="仿宋_GB2312" w:hAnsi="仿宋" w:eastAsia="仿宋_GB2312" w:cs="仿宋"/>
                <w:sz w:val="18"/>
                <w:szCs w:val="18"/>
              </w:rPr>
            </w:pPr>
            <w:r>
              <w:rPr>
                <w:rFonts w:hint="eastAsia" w:ascii="仿宋_GB2312" w:hAnsi="仿宋" w:eastAsia="仿宋_GB2312" w:cs="仿宋"/>
                <w:sz w:val="18"/>
                <w:szCs w:val="18"/>
              </w:rPr>
              <w:t>2.并可以给予停止执业三个月以上四个月以下的处罚；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1.兼职持续时间超过六个月的；</w:t>
            </w:r>
          </w:p>
          <w:p>
            <w:pPr>
              <w:rPr>
                <w:rFonts w:ascii="仿宋_GB2312" w:hAnsi="仿宋" w:eastAsia="仿宋_GB2312" w:cs="仿宋"/>
                <w:sz w:val="18"/>
                <w:szCs w:val="18"/>
              </w:rPr>
            </w:pPr>
            <w:r>
              <w:rPr>
                <w:rFonts w:hint="eastAsia" w:ascii="仿宋_GB2312" w:hAnsi="仿宋" w:eastAsia="仿宋_GB2312" w:cs="仿宋"/>
                <w:sz w:val="18"/>
                <w:szCs w:val="18"/>
              </w:rPr>
              <w:t>2.获取报酬超过六万元的；</w:t>
            </w:r>
          </w:p>
          <w:p>
            <w:pPr>
              <w:rPr>
                <w:rFonts w:ascii="仿宋_GB2312" w:hAnsi="仿宋" w:eastAsia="仿宋_GB2312" w:cs="仿宋"/>
                <w:sz w:val="18"/>
                <w:szCs w:val="18"/>
              </w:rPr>
            </w:pPr>
            <w:r>
              <w:rPr>
                <w:rFonts w:hint="eastAsia" w:ascii="仿宋_GB2312" w:hAnsi="仿宋" w:eastAsia="仿宋_GB2312" w:cs="仿宋"/>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1.对公证员处超过三千元且在五千元以下罚款；</w:t>
            </w:r>
          </w:p>
          <w:p>
            <w:pPr>
              <w:rPr>
                <w:rFonts w:ascii="仿宋_GB2312" w:hAnsi="仿宋" w:eastAsia="仿宋_GB2312" w:cs="仿宋"/>
                <w:sz w:val="18"/>
                <w:szCs w:val="18"/>
              </w:rPr>
            </w:pPr>
            <w:r>
              <w:rPr>
                <w:rFonts w:hint="eastAsia" w:ascii="仿宋_GB2312" w:hAnsi="仿宋" w:eastAsia="仿宋_GB2312" w:cs="仿宋"/>
                <w:sz w:val="18"/>
                <w:szCs w:val="18"/>
              </w:rPr>
              <w:t>2.并给予停止执业超过四个月且在六个月以下的处罚；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7</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公证员为本人及其近亲属办理公证或者办理与本人及近亲属有利害关系的公证的</w:t>
            </w:r>
          </w:p>
        </w:tc>
        <w:tc>
          <w:tcPr>
            <w:tcW w:w="3828"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第二十三条第三项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（三）为本人及近亲属办理公证或者办理与本人及近亲属有利害关系的公证；</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第四十一条第五项 </w:t>
            </w:r>
            <w:r>
              <w:rPr>
                <w:rFonts w:hint="eastAsia" w:ascii="仿宋_GB2312" w:hAnsi="仿宋" w:eastAsia="仿宋_GB2312" w:cs="仿宋"/>
                <w:color w:val="000000"/>
                <w:sz w:val="18"/>
                <w:szCs w:val="18"/>
              </w:rPr>
              <w:t>公证机构及其公证员有下列行为之一的，由省、自治区、直辖市或者设区的市人民政府司法行政部门给予警告；情节严重的，对公证机构处一万元以上五万元以下罚款，对公证员处一千元以上五千元以下罚款，并可以给予三个月以上六个月以下停止执业的处罚；有违法所得的，没收违法所得：</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（五）为本人及近亲属办理公证或者办理与本人及近亲属有利害关系的公证的；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警告；情节严重的，对公证员处一千元以上五千元以下罚款，并可以给予三个月以上六个月以下停止执业的处罚；有违法所得的，没收违法所得。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1.所公证的事项本身真实、合法的；</w:t>
            </w:r>
          </w:p>
          <w:p>
            <w:pPr>
              <w:rPr>
                <w:rFonts w:ascii="仿宋_GB2312" w:hAnsi="仿宋" w:eastAsia="仿宋_GB2312" w:cs="仿宋"/>
                <w:sz w:val="18"/>
                <w:szCs w:val="18"/>
              </w:rPr>
            </w:pPr>
            <w:r>
              <w:rPr>
                <w:rFonts w:hint="eastAsia" w:ascii="仿宋_GB2312" w:hAnsi="仿宋" w:eastAsia="仿宋_GB2312" w:cs="仿宋"/>
                <w:sz w:val="18"/>
                <w:szCs w:val="18"/>
              </w:rPr>
              <w:t>2.本人或者近亲属未获得不正当利益的；</w:t>
            </w:r>
          </w:p>
          <w:p>
            <w:pPr>
              <w:rPr>
                <w:rFonts w:ascii="仿宋_GB2312" w:hAnsi="仿宋" w:eastAsia="仿宋_GB2312" w:cs="仿宋"/>
                <w:sz w:val="18"/>
                <w:szCs w:val="18"/>
              </w:rPr>
            </w:pPr>
            <w:r>
              <w:rPr>
                <w:rFonts w:hint="eastAsia" w:ascii="仿宋_GB2312" w:hAnsi="仿宋" w:eastAsia="仿宋_GB2312" w:cs="仿宋"/>
                <w:sz w:val="18"/>
                <w:szCs w:val="18"/>
              </w:rPr>
              <w:t>3.本人或者近亲属获得的不正当利益较小，并已采取措施主动退回或者纠正的；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1.所公证的事项不真实、不合法的；</w:t>
            </w:r>
          </w:p>
          <w:p>
            <w:pPr>
              <w:rPr>
                <w:rFonts w:ascii="仿宋_GB2312" w:hAnsi="仿宋" w:eastAsia="仿宋_GB2312" w:cs="仿宋"/>
                <w:sz w:val="18"/>
                <w:szCs w:val="18"/>
              </w:rPr>
            </w:pPr>
            <w:r>
              <w:rPr>
                <w:rFonts w:hint="eastAsia" w:ascii="仿宋_GB2312" w:hAnsi="仿宋" w:eastAsia="仿宋_GB2312" w:cs="仿宋"/>
                <w:sz w:val="18"/>
                <w:szCs w:val="18"/>
              </w:rPr>
              <w:t>3.本人或者近亲属获得的不正当利益较大的；</w:t>
            </w:r>
          </w:p>
          <w:p>
            <w:pPr>
              <w:rPr>
                <w:rFonts w:ascii="仿宋_GB2312" w:hAnsi="仿宋" w:eastAsia="仿宋_GB2312" w:cs="仿宋"/>
                <w:sz w:val="18"/>
                <w:szCs w:val="18"/>
              </w:rPr>
            </w:pPr>
            <w:r>
              <w:rPr>
                <w:rFonts w:hint="eastAsia" w:ascii="仿宋_GB2312" w:hAnsi="仿宋" w:eastAsia="仿宋_GB2312" w:cs="仿宋"/>
                <w:sz w:val="18"/>
                <w:szCs w:val="18"/>
              </w:rPr>
              <w:t>4.怠于或者拒不采取措施主动消除或者减轻危害后果的；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1.对公证员处一千元以上三千元以下罚款；</w:t>
            </w:r>
          </w:p>
          <w:p>
            <w:pPr>
              <w:rPr>
                <w:rFonts w:ascii="仿宋_GB2312" w:hAnsi="仿宋" w:eastAsia="仿宋_GB2312" w:cs="仿宋"/>
                <w:sz w:val="18"/>
                <w:szCs w:val="18"/>
              </w:rPr>
            </w:pPr>
            <w:r>
              <w:rPr>
                <w:rFonts w:hint="eastAsia" w:ascii="仿宋_GB2312" w:hAnsi="仿宋" w:eastAsia="仿宋_GB2312" w:cs="仿宋"/>
                <w:sz w:val="18"/>
                <w:szCs w:val="18"/>
              </w:rPr>
              <w:t>2.并可以给予停止执业三个月以上四个月以下的处罚；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1.本人或者近亲属获得的不正当利益巨大的；</w:t>
            </w:r>
          </w:p>
          <w:p>
            <w:pPr>
              <w:rPr>
                <w:rFonts w:ascii="仿宋_GB2312" w:hAnsi="仿宋" w:eastAsia="仿宋_GB2312" w:cs="仿宋"/>
                <w:sz w:val="18"/>
                <w:szCs w:val="18"/>
              </w:rPr>
            </w:pPr>
            <w:r>
              <w:rPr>
                <w:rFonts w:hint="eastAsia" w:ascii="仿宋_GB2312" w:hAnsi="仿宋" w:eastAsia="仿宋_GB2312" w:cs="仿宋"/>
                <w:sz w:val="18"/>
                <w:szCs w:val="18"/>
              </w:rPr>
              <w:t>2.有多项《行政处罚法》及《适用规定》规定的从重情形的。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1.对公证员处超过三千元且在五千元以下罚款；</w:t>
            </w:r>
          </w:p>
          <w:p>
            <w:pPr>
              <w:rPr>
                <w:rFonts w:ascii="仿宋_GB2312" w:hAnsi="仿宋" w:eastAsia="仿宋_GB2312" w:cs="仿宋"/>
                <w:sz w:val="18"/>
                <w:szCs w:val="18"/>
              </w:rPr>
            </w:pPr>
            <w:r>
              <w:rPr>
                <w:rFonts w:hint="eastAsia" w:ascii="仿宋_GB2312" w:hAnsi="仿宋" w:eastAsia="仿宋_GB2312" w:cs="仿宋"/>
                <w:sz w:val="18"/>
                <w:szCs w:val="18"/>
              </w:rPr>
              <w:t>2.并给予停止执业超过四个月且在六个月以下的处罚；</w:t>
            </w:r>
          </w:p>
          <w:p>
            <w:pPr>
              <w:rPr>
                <w:rFonts w:ascii="仿宋_GB2312" w:hAnsi="仿宋" w:eastAsia="仿宋_GB2312" w:cs="仿宋"/>
                <w:sz w:val="18"/>
                <w:szCs w:val="18"/>
              </w:rPr>
            </w:pPr>
            <w:r>
              <w:rPr>
                <w:rFonts w:hint="eastAsia" w:ascii="仿宋_GB2312" w:hAnsi="仿宋" w:eastAsia="仿宋_GB2312" w:cs="仿宋"/>
                <w:sz w:val="18"/>
                <w:szCs w:val="18"/>
              </w:rPr>
              <w:t>3.有违法所得的，没收违法所得。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8</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公证员私自出具公证书的</w:t>
            </w:r>
          </w:p>
        </w:tc>
        <w:tc>
          <w:tcPr>
            <w:tcW w:w="3828"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第二十三条第四项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（四）私自出具公证书；</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第四十二条第一款第一项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（一）私自出具公证书的；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警告，并处二千元以上一万元以下罚款，并可以给予三个月以上十二个月以下停止执业的处罚；有违法所得的，没收违法所得；情节严重的，由省、自治区、直辖市人民政府司法行政部门吊销公证员执业证书。</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1.所公证的事项本身真实、合法的；</w:t>
            </w:r>
          </w:p>
          <w:p>
            <w:pPr>
              <w:rPr>
                <w:rFonts w:ascii="仿宋_GB2312" w:hAnsi="仿宋" w:eastAsia="仿宋_GB2312" w:cs="仿宋"/>
                <w:sz w:val="18"/>
                <w:szCs w:val="18"/>
              </w:rPr>
            </w:pPr>
            <w:r>
              <w:rPr>
                <w:rFonts w:hint="eastAsia" w:ascii="仿宋_GB2312" w:hAnsi="仿宋" w:eastAsia="仿宋_GB2312" w:cs="仿宋"/>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2.并处二千元以上四千元以下罚款；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3.并可以给予三个月以上五个月以下停止执业的处罚；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1.所公证的事项不真实、不合法的；</w:t>
            </w:r>
          </w:p>
          <w:p>
            <w:pPr>
              <w:rPr>
                <w:rFonts w:ascii="仿宋_GB2312" w:hAnsi="仿宋" w:eastAsia="仿宋_GB2312" w:cs="仿宋"/>
                <w:sz w:val="18"/>
                <w:szCs w:val="18"/>
              </w:rPr>
            </w:pPr>
            <w:r>
              <w:rPr>
                <w:rFonts w:hint="eastAsia" w:ascii="仿宋_GB2312" w:hAnsi="仿宋" w:eastAsia="仿宋_GB2312" w:cs="仿宋"/>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3.并给予超过五个月且在九个月以下停止执业的处罚；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2.并处超过七千元且在一万元以下的罚款；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3.并给予超过九个月且在十二个月以下停止执业的处罚；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2.有多项《行政处罚法》及《适用规定》规定的从重情形的。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9</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公证机构为不真实、不合法的事项出具公证书的</w:t>
            </w:r>
          </w:p>
        </w:tc>
        <w:tc>
          <w:tcPr>
            <w:tcW w:w="3828"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第十三条第一项 </w:t>
            </w:r>
            <w:r>
              <w:rPr>
                <w:rFonts w:hint="eastAsia" w:ascii="仿宋_GB2312" w:hAnsi="仿宋" w:eastAsia="仿宋_GB2312" w:cs="仿宋"/>
                <w:color w:val="000000"/>
                <w:sz w:val="18"/>
                <w:szCs w:val="18"/>
              </w:rPr>
              <w:t>公证机构不得有下列行为：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（一）为不真实、不合法的事项出具公证书；</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第四十二条第一款第二项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（二）为不真实、不合法的事项出具公证书的；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对公证机构给予警告，并处二万元以上十万元以下罚款，并可以给予一个月以上三个月以下停业整顿的处罚；有违法所得的，没收违法所得。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1.为不真实、不合法的事项出具公证书一份，危害后果较轻，并已采取措施主动消除或者减轻危害后果的；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2.并处二万元以上四万元以下罚款；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3.并可以给予一个月以上低于二个月停业整顿的处罚；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75" w:type="dxa"/>
            <w:vMerge w:val="continue"/>
            <w:vAlign w:val="center"/>
          </w:tcPr>
          <w:p>
            <w:pPr>
              <w:rPr>
                <w:rFonts w:ascii="仿宋_GB2312" w:hAnsi="仿宋" w:eastAsia="仿宋_GB2312" w:cs="仿宋"/>
                <w:sz w:val="18"/>
                <w:szCs w:val="18"/>
              </w:rPr>
            </w:pPr>
            <w:bookmarkStart w:id="2" w:name="_Hlk151667873"/>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1.为不真实、不合法的事项出具公证书一份，造成一定危害后果，并已采取措施主动消除或者减轻危害后果的；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2.并处超过四万元且在七万元以下罚款；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6"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1.为不真实、不合法的事项出具公证书二份以上的；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2.造成的危害后果较重的；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2.并处超过七万元且在十万元以下的罚款；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3.并给予超过二个月且在三个月以下停业整顿的处罚；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bookmarkEnd w:id="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10</w:t>
            </w:r>
          </w:p>
        </w:tc>
        <w:tc>
          <w:tcPr>
            <w:tcW w:w="1134"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公证员为不真实、不合法的事项出具公证书的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第二十三条第五项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（五）为不真实、不合法的事项出具公证书；</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第四十二条第一款第二项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（二）为不真实、不合法的事项出具公证书的；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员给予警告，并处二千元以上一万元以下罚款，并可以给予三个月以上十二个月以下停止执业的处罚；有违法所得的，没收违法所得；情节严重的，由省、自治区、直辖市人民政府司法行政部门吊销公证员执业证书。</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1.为不真实、不合法的事项出具公证书一份，危害后果较轻，并已采取措施主动消除或者减轻危害后果的；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2.并处二千元以上四千元以下罚款；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3.并可以给予三个月以上五个月以下停止执业的处罚；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1.为不真实、不合法的事项出具公证书一份，造成一定危害后果，并已采取措施主动消除或者减轻危害后果的；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3.并给予超过五个月且在九个月以下停止执业的处罚；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1.为不真实、不合法的事项出具公证书二份的；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2.造成的危害后果较重的；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3.并给予超过九个月且在十二个月以下停止执业的处罚；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1.为不真实、不合法的事项出具公证书三份以上的；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11</w:t>
            </w:r>
          </w:p>
        </w:tc>
        <w:tc>
          <w:tcPr>
            <w:tcW w:w="1134" w:type="dxa"/>
            <w:vMerge w:val="restart"/>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公证员侵占、挪用公证费或者侵占、盗窃公证专用物品的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第二十三条第六项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（六）侵占、挪用公证费或者侵占、盗窃公证专用物品；</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第四十二条第一款第三项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（三）侵占、挪用公证费或者侵占、盗窃公证专用物品的；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员给予警告，并处二千元以上一万元以下罚款，并可以给予三个月以上十二个月以下停止执业的处罚；有违法所得的，没收违法所得；情节严重的，由省、自治区、直辖市人民政府司法行政部门吊销公证员执业证书。</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1.侵占、挪用公证费或者公证专用物品金额在二千元以下的；</w:t>
            </w:r>
          </w:p>
          <w:p>
            <w:pPr>
              <w:rPr>
                <w:rFonts w:ascii="仿宋_GB2312" w:hAnsi="仿宋" w:eastAsia="仿宋_GB2312" w:cs="仿宋"/>
                <w:sz w:val="18"/>
                <w:szCs w:val="18"/>
              </w:rPr>
            </w:pPr>
            <w:r>
              <w:rPr>
                <w:rFonts w:hint="eastAsia" w:ascii="仿宋_GB2312" w:hAnsi="仿宋" w:eastAsia="仿宋_GB2312" w:cs="仿宋"/>
                <w:sz w:val="18"/>
                <w:szCs w:val="18"/>
              </w:rPr>
              <w:t>2.盗窃公证专用物品金额在二百元以下的；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2.并处二千元以上四千元以下的罚款；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3.并可以给予三个月以上五个月以下停止执业的处罚；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1.侵占、挪用公证费或者公证专用物品金额超过二千元且在五千元以下的；</w:t>
            </w:r>
          </w:p>
          <w:p>
            <w:pPr>
              <w:rPr>
                <w:rFonts w:ascii="仿宋_GB2312" w:hAnsi="仿宋" w:eastAsia="仿宋_GB2312" w:cs="仿宋"/>
                <w:sz w:val="18"/>
                <w:szCs w:val="18"/>
              </w:rPr>
            </w:pPr>
            <w:r>
              <w:rPr>
                <w:rFonts w:hint="eastAsia" w:ascii="仿宋_GB2312" w:hAnsi="仿宋" w:eastAsia="仿宋_GB2312" w:cs="仿宋"/>
                <w:sz w:val="18"/>
                <w:szCs w:val="18"/>
              </w:rPr>
              <w:t>2.盗窃公证专用物品金额超过二百元且在五百元以下的；</w:t>
            </w:r>
          </w:p>
          <w:p>
            <w:pPr>
              <w:rPr>
                <w:rFonts w:ascii="仿宋_GB2312" w:hAnsi="仿宋" w:eastAsia="仿宋_GB2312" w:cs="仿宋"/>
                <w:sz w:val="18"/>
                <w:szCs w:val="18"/>
              </w:rPr>
            </w:pPr>
            <w:r>
              <w:rPr>
                <w:rFonts w:hint="eastAsia" w:ascii="仿宋_GB2312" w:hAnsi="仿宋" w:eastAsia="仿宋_GB2312" w:cs="仿宋"/>
                <w:sz w:val="18"/>
                <w:szCs w:val="18"/>
              </w:rPr>
              <w:t>3.造成一定危害后果，已采取措施主动消除或者减轻危害后果的；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3.并给予超过五个月且在九个月以下停止执业的处罚；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1.侵占、挪用公证费或者公证专用物品金额超过五千元且在一万元以下的；</w:t>
            </w:r>
          </w:p>
          <w:p>
            <w:pPr>
              <w:rPr>
                <w:rFonts w:ascii="仿宋_GB2312" w:hAnsi="仿宋" w:eastAsia="仿宋_GB2312" w:cs="仿宋"/>
                <w:sz w:val="18"/>
                <w:szCs w:val="18"/>
              </w:rPr>
            </w:pPr>
            <w:r>
              <w:rPr>
                <w:rFonts w:hint="eastAsia" w:ascii="仿宋_GB2312" w:hAnsi="仿宋" w:eastAsia="仿宋_GB2312" w:cs="仿宋"/>
                <w:sz w:val="18"/>
                <w:szCs w:val="18"/>
              </w:rPr>
              <w:t>2.盗窃公证专用物品金额超过五百元且在八百元以下的；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3.并给予超过九个月且在十二个月以下停止执业的处罚；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1.侵占、挪用公证费或者公证专用物品金额超过一万元的；</w:t>
            </w:r>
          </w:p>
          <w:p>
            <w:pPr>
              <w:rPr>
                <w:rFonts w:ascii="仿宋_GB2312" w:hAnsi="仿宋" w:eastAsia="仿宋_GB2312" w:cs="仿宋"/>
                <w:sz w:val="18"/>
                <w:szCs w:val="18"/>
              </w:rPr>
            </w:pPr>
            <w:r>
              <w:rPr>
                <w:rFonts w:hint="eastAsia" w:ascii="仿宋_GB2312" w:hAnsi="仿宋" w:eastAsia="仿宋_GB2312" w:cs="仿宋"/>
                <w:sz w:val="18"/>
                <w:szCs w:val="18"/>
              </w:rPr>
              <w:t>2.盗窃公证专用物品金额超过八百元的；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5.有多项《行政处罚法》及《适用规定》规定的从重情形的。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12</w:t>
            </w:r>
          </w:p>
        </w:tc>
        <w:tc>
          <w:tcPr>
            <w:tcW w:w="1134" w:type="dxa"/>
            <w:vMerge w:val="restart"/>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公证机构毁损、篡改公证文书或者公证档案的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第十三条第二项 </w:t>
            </w:r>
            <w:r>
              <w:rPr>
                <w:rFonts w:hint="eastAsia" w:ascii="仿宋_GB2312" w:hAnsi="仿宋" w:eastAsia="仿宋_GB2312" w:cs="仿宋"/>
                <w:color w:val="000000"/>
                <w:sz w:val="18"/>
                <w:szCs w:val="18"/>
              </w:rPr>
              <w:t>公证机构不得有下列行为：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（二）毁损、篡改公证文书或者公证档案；</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第四十二条第一款第四项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（四）毁损、篡改公证文书或者公证档案的；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对公证机构给予警告，并处二万元以上十万元以下罚款，并可以给予一个月以上三个月以下停业整顿的处罚；有违法所得的，没收违法所得。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2.并处二万元以上四万元以下罚款；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3.并可以给予一个月以上低于二个月停业整顿的处罚；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2.并处超过四万元且在七万元以下罚款；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2.造成的危害后果较重的；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2.并处超过七万元且在十万元以下罚款；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3.并给予超过二个月且在三个月以下停业整顿的处罚；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13</w:t>
            </w:r>
          </w:p>
        </w:tc>
        <w:tc>
          <w:tcPr>
            <w:tcW w:w="1134" w:type="dxa"/>
            <w:vMerge w:val="restart"/>
          </w:tcPr>
          <w:p>
            <w:pPr>
              <w:autoSpaceDE w:val="0"/>
              <w:autoSpaceDN w:val="0"/>
              <w:adjustRightInd w:val="0"/>
              <w:rPr>
                <w:rFonts w:ascii="仿宋_GB2312" w:hAnsi="仿宋" w:eastAsia="仿宋_GB2312" w:cs="仿宋"/>
                <w:b/>
                <w:bCs/>
                <w:color w:val="000000"/>
                <w:sz w:val="18"/>
                <w:szCs w:val="18"/>
              </w:rPr>
            </w:pPr>
            <w:r>
              <w:rPr>
                <w:rFonts w:hint="eastAsia" w:ascii="仿宋_GB2312" w:hAnsi="仿宋" w:eastAsia="仿宋_GB2312" w:cs="仿宋"/>
                <w:sz w:val="18"/>
                <w:szCs w:val="18"/>
              </w:rPr>
              <w:t>公证员毁损、篡改公证文书或者公证档案的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第二十三条第七项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（七）毁损、篡改公证文书或者公证档案；</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第四十二条第一款第四项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b/>
                <w:bCs/>
                <w:sz w:val="18"/>
                <w:szCs w:val="18"/>
              </w:rPr>
            </w:pPr>
            <w:r>
              <w:rPr>
                <w:rFonts w:hint="eastAsia" w:ascii="仿宋_GB2312" w:hAnsi="仿宋" w:eastAsia="仿宋_GB2312" w:cs="仿宋"/>
                <w:color w:val="000000"/>
                <w:sz w:val="18"/>
                <w:szCs w:val="18"/>
              </w:rPr>
              <w:t>（四）毁损、篡改公证文书或者公证档案的；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员给予警告，并处二千元以上一万元以下罚款，并可以给予三个月以上十二个月以下停止执业的处罚；有违法所得的，没收违法所得；情节严重的，由省、自治区、直辖市人民政府司法行政部门吊销公证员执业证书。</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2.并处二千元以上四千元以下罚款；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3.并可以给予三个月以上五个月以下停止执业的处罚；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2.并处超过四千元且在七千元以下罚款；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3.并给予超过五个月且在九个月以下停止执业的处罚；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3.并给予超过九个月且在十二个月以下停止执业的处罚；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2.有多项《行政处罚法》及《适用规定》规定的从重情形的。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14</w:t>
            </w:r>
          </w:p>
        </w:tc>
        <w:tc>
          <w:tcPr>
            <w:tcW w:w="1134" w:type="dxa"/>
            <w:vMerge w:val="restart"/>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公证机构泄露在执业活动中知悉的国家秘密、商业秘密或者个人隐私的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第十三条第四项 </w:t>
            </w:r>
            <w:r>
              <w:rPr>
                <w:rFonts w:hint="eastAsia" w:ascii="仿宋_GB2312" w:hAnsi="仿宋" w:eastAsia="仿宋_GB2312" w:cs="仿宋"/>
                <w:color w:val="000000"/>
                <w:sz w:val="18"/>
                <w:szCs w:val="18"/>
              </w:rPr>
              <w:t>公证机构不得有下列行为：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（四）泄露在执业活动中知悉的国家秘密、商业秘密或者个人隐私；</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第四十二条第一款第五项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（五）泄露在执业活动中知悉的国家秘密、商业秘密或者个人隐私的；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对公证机构给予警告，并处二万元以上十万元以下罚款，并可以给予一个月以上三个月以下停业整顿的处罚；有违法所得的，没收违法所得。</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1"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2.过失泄露商业秘密或者个人隐私一项，没有造成危害后果或者危害后果轻微，并已采取措施主动消除或者减轻危害后果的；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2.并处二万元以上四万元以下罚款；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3.并可以给予一个月以上低于二个月停业整顿的处罚；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2.故意泄露秘密级国家秘密一项，未被不应知者知悉，知悉的对象特定且均已采取补救措施弥补的；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3.过失泄露商业秘密或者个人隐私一项，造成一定危害后果，已采取措施主动消除或者减轻危害后果的；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4.故意泄露商业秘密或者个人隐私一项，已采取措施主动消除或者减轻危害后果的；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2.并处超过四万元且在七万元以下罚款；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3.并给予二个月停业整顿的处罚；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2.过失泄露机密级以上国家秘密的；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3.泄露商业秘密或者个人隐私二项以上的；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2.并处超过七万元且在十万元以下罚款；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3.并给予超过二个月且在三个月以下停业整顿的处罚；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15</w:t>
            </w:r>
          </w:p>
        </w:tc>
        <w:tc>
          <w:tcPr>
            <w:tcW w:w="1134" w:type="dxa"/>
            <w:vMerge w:val="restart"/>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sz w:val="18"/>
                <w:szCs w:val="18"/>
              </w:rPr>
              <w:t>公证员泄露在执业活动中知悉的国家秘密、商业秘密或者个人隐私的</w:t>
            </w:r>
          </w:p>
        </w:tc>
        <w:tc>
          <w:tcPr>
            <w:tcW w:w="3828" w:type="dxa"/>
            <w:vMerge w:val="restart"/>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《中华人民共和国公证法》</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第二十三条第八项 </w:t>
            </w:r>
            <w:r>
              <w:rPr>
                <w:rFonts w:hint="eastAsia" w:ascii="仿宋_GB2312" w:hAnsi="仿宋" w:eastAsia="仿宋_GB2312" w:cs="仿宋"/>
                <w:color w:val="000000"/>
                <w:sz w:val="18"/>
                <w:szCs w:val="18"/>
              </w:rPr>
              <w:t>公证员不得有下列行为：</w:t>
            </w:r>
          </w:p>
          <w:p>
            <w:pPr>
              <w:autoSpaceDE w:val="0"/>
              <w:autoSpaceDN w:val="0"/>
              <w:adjustRightInd w:val="0"/>
              <w:ind w:firstLine="360" w:firstLineChars="200"/>
              <w:rPr>
                <w:rFonts w:ascii="仿宋_GB2312" w:hAnsi="仿宋" w:eastAsia="仿宋_GB2312" w:cs="仿宋"/>
                <w:color w:val="000000"/>
                <w:sz w:val="18"/>
                <w:szCs w:val="18"/>
              </w:rPr>
            </w:pPr>
            <w:r>
              <w:rPr>
                <w:rFonts w:hint="eastAsia" w:ascii="仿宋_GB2312" w:hAnsi="仿宋" w:eastAsia="仿宋_GB2312" w:cs="仿宋"/>
                <w:color w:val="000000"/>
                <w:sz w:val="18"/>
                <w:szCs w:val="18"/>
              </w:rPr>
              <w:t>（八）泄露在执业活动中知悉的国家秘密、商业秘密或者个人隐私；</w:t>
            </w:r>
          </w:p>
          <w:p>
            <w:pPr>
              <w:autoSpaceDE w:val="0"/>
              <w:autoSpaceDN w:val="0"/>
              <w:adjustRightInd w:val="0"/>
              <w:ind w:firstLine="361" w:firstLineChars="200"/>
              <w:rPr>
                <w:rFonts w:ascii="仿宋_GB2312" w:hAnsi="仿宋" w:eastAsia="仿宋_GB2312" w:cs="仿宋"/>
                <w:color w:val="000000"/>
                <w:sz w:val="18"/>
                <w:szCs w:val="18"/>
              </w:rPr>
            </w:pPr>
            <w:r>
              <w:rPr>
                <w:rFonts w:hint="eastAsia" w:ascii="仿宋_GB2312" w:hAnsi="仿宋" w:eastAsia="仿宋_GB2312" w:cs="仿宋"/>
                <w:b/>
                <w:bCs/>
                <w:sz w:val="18"/>
                <w:szCs w:val="18"/>
              </w:rPr>
              <w:t xml:space="preserve">第四十二条第一款第五项 </w:t>
            </w:r>
            <w:r>
              <w:rPr>
                <w:rFonts w:hint="eastAsia" w:ascii="仿宋_GB2312" w:hAnsi="仿宋" w:eastAsia="仿宋_GB2312" w:cs="仿宋"/>
                <w:color w:val="000000"/>
                <w:sz w:val="18"/>
                <w:szCs w:val="18"/>
              </w:rPr>
              <w:t>公证机构及其公证员有下列行为之一的，由省、自治区、直辖市或者设区的市人民政府司法行政部门对公证机构给予警告，并处二万元以上十万元以下罚款，并可以给予一个月以上三个月以下停业整顿的处罚；对公证员给予警告，并处二千元以上一万元以下罚款，并可以给予三个月以上十二个月以下停止执业的处罚；有违法所得的，没收违法所得；情节严重的，由省、自治区、直辖市人民政府司法行政部门吊销公证员执业证书；构成犯罪的，依法追究刑事责任：</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（五）泄露在执业活动中知悉的国家秘密、商业秘密或者个人隐私的；</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对公证员给予警告，并处二千元以上一万元以下罚款，并可以给予三个月以上十二个月以下停止执业的处罚；有违法所得的，没收违法所得；情节严重的，由省、自治区、直辖市人民政府司法行政部门吊销公证员执业证书。</w:t>
            </w: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trPr>
        <w:tc>
          <w:tcPr>
            <w:tcW w:w="675" w:type="dxa"/>
            <w:vMerge w:val="continue"/>
            <w:vAlign w:val="center"/>
          </w:tcPr>
          <w:p>
            <w:pPr>
              <w:rPr>
                <w:rFonts w:ascii="仿宋_GB2312" w:hAnsi="仿宋" w:eastAsia="仿宋_GB2312" w:cs="仿宋"/>
                <w:sz w:val="18"/>
                <w:szCs w:val="18"/>
              </w:rPr>
            </w:pPr>
          </w:p>
        </w:tc>
        <w:tc>
          <w:tcPr>
            <w:tcW w:w="1134" w:type="dxa"/>
            <w:vMerge w:val="continue"/>
          </w:tcPr>
          <w:p>
            <w:pPr>
              <w:rPr>
                <w:rFonts w:ascii="仿宋_GB2312" w:hAnsi="仿宋" w:eastAsia="仿宋_GB2312" w:cs="仿宋"/>
                <w:sz w:val="18"/>
                <w:szCs w:val="18"/>
              </w:rPr>
            </w:pPr>
          </w:p>
        </w:tc>
        <w:tc>
          <w:tcPr>
            <w:tcW w:w="3828" w:type="dxa"/>
            <w:vMerge w:val="continue"/>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2.过失泄露商业秘密或者个人隐私一项，没有造成危害后果或者危害后果轻微，并已采取措施主动消除或者减轻危害后果的；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3.有《行政处罚法》及《适用规定》规定的其他从轻情形的。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2.并处二千元以上四千元以下罚款；</w:t>
            </w:r>
          </w:p>
          <w:p>
            <w:pPr>
              <w:rPr>
                <w:rFonts w:ascii="仿宋_GB2312" w:hAnsi="仿宋" w:eastAsia="仿宋_GB2312" w:cs="仿宋"/>
                <w:sz w:val="18"/>
                <w:szCs w:val="18"/>
              </w:rPr>
            </w:pPr>
            <w:r>
              <w:rPr>
                <w:rFonts w:hint="eastAsia" w:ascii="仿宋_GB2312" w:hAnsi="仿宋" w:eastAsia="仿宋_GB2312" w:cs="仿宋"/>
                <w:sz w:val="18"/>
                <w:szCs w:val="18"/>
              </w:rPr>
              <w:t>3.并可以给予三个月以上五个月以下停止执业的处罚；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2.故意泄露秘密级国家秘密一项，未被不应知者知悉，知悉的对象特定且均已采取补救措施弥补的；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3.过失泄露商业秘密或者个人隐私一项，造成一定危害后果，已采取措施主动消除或者减轻危害后果的；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4.故意泄露商业秘密或者个人隐私一项，没有造成危害后果或者危害后果轻微，并已采取措施主动消除或者减轻危害后果的；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5.无《行政处罚法》及《适用规定》规定的从轻或者从重情形的。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2.并处超过四千元且在七千元以下的罚款；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3.并给予超过五个月且在九个月以下停止执业的处罚；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260"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1.过失泄露秘密级国家秘密二项的；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2.过失泄露机密级国家秘密一项，未被不应知者知悉，知悉的对象特定且均已采取补救措施弥补的；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3.故意泄露秘密级国家秘密一项，知悉的对象不特定，已采取措施主动减轻危害后果的；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4.故意泄露机密级国家秘密一项，未被不应知者知悉，知悉的对象特定且均已采取补救措施弥补的；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5.过失泄露商业秘密或者个人隐私二项的；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6.故意泄露商业秘密或者个人隐私一项，造成一定危害后果的；</w:t>
            </w:r>
          </w:p>
          <w:p>
            <w:pPr>
              <w:rPr>
                <w:rFonts w:ascii="仿宋_GB2312" w:hAnsi="仿宋" w:eastAsia="仿宋_GB2312" w:cs="仿宋"/>
                <w:sz w:val="18"/>
                <w:szCs w:val="18"/>
              </w:rPr>
            </w:pPr>
            <w:r>
              <w:rPr>
                <w:rFonts w:hint="eastAsia" w:ascii="仿宋_GB2312" w:hAnsi="仿宋" w:eastAsia="仿宋_GB2312" w:cs="仿宋"/>
                <w:sz w:val="18"/>
                <w:szCs w:val="18"/>
              </w:rPr>
              <w:t>7.有《行政处罚法》及《适用规定》规定的其他从重情形之一的。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1.警告；</w:t>
            </w:r>
          </w:p>
          <w:p>
            <w:pPr>
              <w:rPr>
                <w:rFonts w:ascii="仿宋_GB2312" w:hAnsi="仿宋" w:eastAsia="仿宋_GB2312" w:cs="仿宋"/>
                <w:sz w:val="18"/>
                <w:szCs w:val="18"/>
              </w:rPr>
            </w:pPr>
            <w:r>
              <w:rPr>
                <w:rFonts w:hint="eastAsia" w:ascii="仿宋_GB2312" w:hAnsi="仿宋" w:eastAsia="仿宋_GB2312" w:cs="仿宋"/>
                <w:sz w:val="18"/>
                <w:szCs w:val="18"/>
              </w:rPr>
              <w:t>2.并处超过七千元且在一万元以下罚款；</w:t>
            </w:r>
          </w:p>
          <w:p>
            <w:pPr>
              <w:rPr>
                <w:rFonts w:ascii="仿宋_GB2312" w:hAnsi="仿宋" w:eastAsia="仿宋_GB2312" w:cs="仿宋"/>
                <w:sz w:val="18"/>
                <w:szCs w:val="18"/>
              </w:rPr>
            </w:pPr>
            <w:r>
              <w:rPr>
                <w:rFonts w:hint="eastAsia" w:ascii="仿宋_GB2312" w:hAnsi="仿宋" w:eastAsia="仿宋_GB2312" w:cs="仿宋"/>
                <w:sz w:val="18"/>
                <w:szCs w:val="18"/>
              </w:rPr>
              <w:t>3.并给予超过九个月且在十二个月以下停止执业的处罚；</w:t>
            </w:r>
          </w:p>
          <w:p>
            <w:pPr>
              <w:rPr>
                <w:rFonts w:ascii="仿宋_GB2312" w:hAnsi="仿宋" w:eastAsia="仿宋_GB2312" w:cs="仿宋"/>
                <w:sz w:val="18"/>
                <w:szCs w:val="18"/>
              </w:rPr>
            </w:pPr>
            <w:r>
              <w:rPr>
                <w:rFonts w:hint="eastAsia" w:ascii="仿宋_GB2312" w:hAnsi="仿宋" w:eastAsia="仿宋_GB2312" w:cs="仿宋"/>
                <w:sz w:val="18"/>
                <w:szCs w:val="18"/>
              </w:rPr>
              <w:t>4.有违法所得的，没收违法所得。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1134" w:type="dxa"/>
            <w:vMerge w:val="continue"/>
            <w:vAlign w:val="center"/>
          </w:tcPr>
          <w:p>
            <w:pPr>
              <w:rPr>
                <w:rFonts w:ascii="仿宋_GB2312" w:hAnsi="仿宋" w:eastAsia="仿宋_GB2312" w:cs="仿宋"/>
                <w:sz w:val="18"/>
                <w:szCs w:val="18"/>
              </w:rPr>
            </w:pPr>
          </w:p>
        </w:tc>
        <w:tc>
          <w:tcPr>
            <w:tcW w:w="3828"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13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260"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1.过失泄露秘密级国家秘密三项以上的；</w:t>
            </w:r>
          </w:p>
          <w:p>
            <w:pPr>
              <w:rPr>
                <w:rFonts w:ascii="仿宋_GB2312" w:hAnsi="仿宋" w:eastAsia="仿宋_GB2312" w:cs="仿宋"/>
                <w:sz w:val="18"/>
                <w:szCs w:val="18"/>
              </w:rPr>
            </w:pPr>
            <w:r>
              <w:rPr>
                <w:rFonts w:hint="eastAsia" w:ascii="仿宋_GB2312" w:hAnsi="仿宋" w:eastAsia="仿宋_GB2312" w:cs="仿宋"/>
                <w:sz w:val="18"/>
                <w:szCs w:val="18"/>
              </w:rPr>
              <w:t>2.故意或者过失过失泄露机密级国家秘密二项以上的；</w:t>
            </w:r>
          </w:p>
          <w:p>
            <w:pPr>
              <w:rPr>
                <w:rFonts w:ascii="仿宋_GB2312" w:hAnsi="仿宋" w:eastAsia="仿宋_GB2312" w:cs="仿宋"/>
                <w:sz w:val="18"/>
                <w:szCs w:val="18"/>
              </w:rPr>
            </w:pPr>
            <w:r>
              <w:rPr>
                <w:rFonts w:hint="eastAsia" w:ascii="仿宋_GB2312" w:hAnsi="仿宋" w:eastAsia="仿宋_GB2312" w:cs="仿宋"/>
                <w:sz w:val="18"/>
                <w:szCs w:val="18"/>
              </w:rPr>
              <w:t>3.故意泄露秘密级国家秘密二项以上的；</w:t>
            </w:r>
          </w:p>
          <w:p>
            <w:pPr>
              <w:rPr>
                <w:rFonts w:ascii="仿宋_GB2312" w:hAnsi="仿宋" w:eastAsia="仿宋_GB2312" w:cs="仿宋"/>
                <w:sz w:val="18"/>
                <w:szCs w:val="18"/>
              </w:rPr>
            </w:pPr>
            <w:r>
              <w:rPr>
                <w:rFonts w:hint="eastAsia" w:ascii="仿宋_GB2312" w:hAnsi="仿宋" w:eastAsia="仿宋_GB2312" w:cs="仿宋"/>
                <w:sz w:val="18"/>
                <w:szCs w:val="18"/>
              </w:rPr>
              <w:t>4.故意泄露机密级国家秘密一项，知悉的对象不特定的；</w:t>
            </w:r>
          </w:p>
          <w:p>
            <w:pPr>
              <w:rPr>
                <w:rFonts w:ascii="仿宋_GB2312" w:hAnsi="仿宋" w:eastAsia="仿宋_GB2312" w:cs="仿宋"/>
                <w:sz w:val="18"/>
                <w:szCs w:val="18"/>
              </w:rPr>
            </w:pPr>
            <w:r>
              <w:rPr>
                <w:rFonts w:hint="eastAsia" w:ascii="仿宋_GB2312" w:hAnsi="仿宋" w:eastAsia="仿宋_GB2312" w:cs="仿宋"/>
                <w:sz w:val="18"/>
                <w:szCs w:val="18"/>
              </w:rPr>
              <w:t>5.泄露绝密级国家秘密的；</w:t>
            </w:r>
          </w:p>
          <w:p>
            <w:pPr>
              <w:rPr>
                <w:rFonts w:ascii="仿宋_GB2312" w:hAnsi="仿宋" w:eastAsia="仿宋_GB2312" w:cs="仿宋"/>
                <w:sz w:val="18"/>
                <w:szCs w:val="18"/>
              </w:rPr>
            </w:pPr>
            <w:r>
              <w:rPr>
                <w:rFonts w:hint="eastAsia" w:ascii="仿宋_GB2312" w:hAnsi="仿宋" w:eastAsia="仿宋_GB2312" w:cs="仿宋"/>
                <w:sz w:val="18"/>
                <w:szCs w:val="18"/>
              </w:rPr>
              <w:t>6.过失泄露商业秘密或者个人隐私三项以上的；</w:t>
            </w:r>
          </w:p>
          <w:p>
            <w:pPr>
              <w:rPr>
                <w:rFonts w:ascii="仿宋_GB2312" w:hAnsi="仿宋" w:eastAsia="仿宋_GB2312" w:cs="仿宋"/>
                <w:sz w:val="18"/>
                <w:szCs w:val="18"/>
              </w:rPr>
            </w:pPr>
            <w:r>
              <w:rPr>
                <w:rFonts w:hint="eastAsia" w:ascii="仿宋_GB2312" w:hAnsi="仿宋" w:eastAsia="仿宋_GB2312" w:cs="仿宋"/>
                <w:sz w:val="18"/>
                <w:szCs w:val="18"/>
              </w:rPr>
              <w:t>7.故意泄露商业秘密或者个人隐私二项以上的；</w:t>
            </w:r>
          </w:p>
          <w:p>
            <w:pPr>
              <w:rPr>
                <w:rFonts w:ascii="仿宋_GB2312" w:hAnsi="仿宋" w:eastAsia="仿宋_GB2312" w:cs="仿宋"/>
                <w:sz w:val="18"/>
                <w:szCs w:val="18"/>
              </w:rPr>
            </w:pPr>
            <w:r>
              <w:rPr>
                <w:rFonts w:hint="eastAsia" w:ascii="仿宋_GB2312" w:hAnsi="仿宋" w:eastAsia="仿宋_GB2312" w:cs="仿宋"/>
                <w:sz w:val="18"/>
                <w:szCs w:val="18"/>
              </w:rPr>
              <w:t>8.造成的危害后果特别严重的；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9.有多项《行政处罚法》及《适用规定》规定的从重情形的。</w:t>
            </w:r>
          </w:p>
        </w:tc>
        <w:tc>
          <w:tcPr>
            <w:tcW w:w="244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1.吊销执业证书；</w:t>
            </w:r>
          </w:p>
          <w:p>
            <w:pPr>
              <w:rPr>
                <w:rFonts w:ascii="仿宋_GB2312" w:hAnsi="仿宋" w:eastAsia="仿宋_GB2312" w:cs="仿宋"/>
                <w:sz w:val="18"/>
                <w:szCs w:val="18"/>
              </w:rPr>
            </w:pPr>
            <w:r>
              <w:rPr>
                <w:rFonts w:hint="eastAsia" w:ascii="仿宋_GB2312" w:hAnsi="仿宋" w:eastAsia="仿宋_GB2312" w:cs="仿宋"/>
                <w:sz w:val="18"/>
                <w:szCs w:val="18"/>
              </w:rPr>
              <w:t>2.有违法所得的，没收违法所得。</w:t>
            </w:r>
          </w:p>
        </w:tc>
      </w:tr>
    </w:tbl>
    <w:p>
      <w:r>
        <w:rPr>
          <w:rFonts w:hint="eastAsia"/>
        </w:rPr>
        <w:br w:type="page"/>
      </w:r>
    </w:p>
    <w:p>
      <w:pPr>
        <w:jc w:val="center"/>
        <w:rPr>
          <w:rFonts w:ascii="黑体" w:hAnsi="黑体" w:eastAsia="黑体" w:cs="黑体"/>
          <w:b/>
          <w:bCs/>
          <w:sz w:val="36"/>
          <w:szCs w:val="36"/>
        </w:rPr>
      </w:pPr>
    </w:p>
    <w:p>
      <w:pPr>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江苏省司法行政领域行政处罚裁量基准（司法鉴定类）</w:t>
      </w:r>
    </w:p>
    <w:p>
      <w:pPr>
        <w:jc w:val="center"/>
        <w:rPr>
          <w:rFonts w:ascii="黑体" w:hAnsi="黑体" w:eastAsia="黑体" w:cs="黑体"/>
          <w:b/>
          <w:bCs/>
          <w:sz w:val="36"/>
          <w:szCs w:val="36"/>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993"/>
        <w:gridCol w:w="4110"/>
        <w:gridCol w:w="1701"/>
        <w:gridCol w:w="1030"/>
        <w:gridCol w:w="3107"/>
        <w:gridCol w:w="23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993"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违法行为</w:t>
            </w:r>
          </w:p>
        </w:tc>
        <w:tc>
          <w:tcPr>
            <w:tcW w:w="411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法律依据</w:t>
            </w:r>
          </w:p>
        </w:tc>
        <w:tc>
          <w:tcPr>
            <w:tcW w:w="1701" w:type="dxa"/>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处罚种类及幅度</w:t>
            </w:r>
          </w:p>
        </w:tc>
        <w:tc>
          <w:tcPr>
            <w:tcW w:w="1030" w:type="dxa"/>
            <w:vAlign w:val="center"/>
          </w:tcPr>
          <w:p>
            <w:pPr>
              <w:widowControl/>
              <w:jc w:val="center"/>
              <w:rPr>
                <w:rFonts w:ascii="黑体" w:hAnsi="黑体" w:eastAsia="黑体" w:cs="黑体"/>
                <w:kern w:val="0"/>
                <w:sz w:val="18"/>
                <w:szCs w:val="18"/>
              </w:rPr>
            </w:pPr>
            <w:r>
              <w:rPr>
                <w:rFonts w:hint="eastAsia" w:ascii="黑体" w:hAnsi="黑体" w:eastAsia="黑体" w:cs="黑体"/>
                <w:kern w:val="0"/>
                <w:sz w:val="18"/>
                <w:szCs w:val="18"/>
              </w:rPr>
              <w:t>裁量阶次</w:t>
            </w:r>
          </w:p>
        </w:tc>
        <w:tc>
          <w:tcPr>
            <w:tcW w:w="3107" w:type="dxa"/>
            <w:vAlign w:val="center"/>
          </w:tcPr>
          <w:p>
            <w:pPr>
              <w:widowControl/>
              <w:jc w:val="center"/>
              <w:rPr>
                <w:rFonts w:ascii="黑体" w:hAnsi="黑体" w:eastAsia="黑体" w:cs="黑体"/>
                <w:kern w:val="0"/>
                <w:sz w:val="18"/>
                <w:szCs w:val="18"/>
              </w:rPr>
            </w:pPr>
            <w:r>
              <w:rPr>
                <w:rFonts w:hint="eastAsia" w:ascii="黑体" w:hAnsi="黑体" w:eastAsia="黑体" w:cs="黑体"/>
                <w:kern w:val="0"/>
                <w:sz w:val="18"/>
                <w:szCs w:val="18"/>
              </w:rPr>
              <w:t>裁量因素（符合其中之一）</w:t>
            </w:r>
          </w:p>
        </w:tc>
        <w:tc>
          <w:tcPr>
            <w:tcW w:w="2332" w:type="dxa"/>
            <w:vAlign w:val="center"/>
          </w:tcPr>
          <w:p>
            <w:pPr>
              <w:widowControl/>
              <w:jc w:val="center"/>
              <w:rPr>
                <w:rFonts w:ascii="黑体" w:hAnsi="黑体" w:eastAsia="黑体" w:cs="黑体"/>
                <w:kern w:val="0"/>
                <w:sz w:val="18"/>
                <w:szCs w:val="18"/>
              </w:rPr>
            </w:pPr>
            <w:r>
              <w:rPr>
                <w:rFonts w:hint="eastAsia" w:ascii="黑体" w:hAnsi="黑体" w:eastAsia="黑体" w:cs="黑体"/>
                <w:kern w:val="0"/>
                <w:sz w:val="18"/>
                <w:szCs w:val="18"/>
              </w:rPr>
              <w:t>处罚标准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bookmarkStart w:id="3" w:name="_Hlk151805303"/>
            <w:bookmarkStart w:id="4" w:name="_Hlk151808491"/>
            <w:r>
              <w:rPr>
                <w:rFonts w:hint="eastAsia" w:ascii="仿宋_GB2312" w:hAnsi="仿宋" w:eastAsia="仿宋_GB2312" w:cs="仿宋"/>
                <w:sz w:val="18"/>
                <w:szCs w:val="18"/>
              </w:rPr>
              <w:t>1</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鉴定人因严重不负责任给当事人合法权益造成重大损失的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pStyle w:val="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第十三条第二款第一项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pStyle w:val="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（一）因严重不负责任给当事人合法权益造成重大损失的；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第四十七条第一款第一项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（一）因严重不负责任给当事人合法权益造成重大损失；</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bookmarkStart w:id="5" w:name="_Hlk151808598"/>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.严重不负责任，给当事人合法权益造成重大损失，已采取措施主动消除或者减轻危害后果，且造成的损失已经挽回或者全部弥补的；</w:t>
            </w:r>
          </w:p>
          <w:p>
            <w:pPr>
              <w:rPr>
                <w:rFonts w:ascii="仿宋_GB2312" w:hAnsi="仿宋" w:eastAsia="仿宋_GB2312" w:cs="仿宋"/>
                <w:kern w:val="0"/>
                <w:sz w:val="18"/>
                <w:szCs w:val="18"/>
              </w:rPr>
            </w:pPr>
            <w:r>
              <w:rPr>
                <w:rFonts w:hint="eastAsia" w:ascii="仿宋_GB2312" w:hAnsi="仿宋" w:eastAsia="仿宋_GB2312" w:cs="仿宋"/>
                <w:sz w:val="18"/>
                <w:szCs w:val="18"/>
              </w:rPr>
              <w:t>2.取得违法行为侵害对象谅解的；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.严重不负责任，给当事人合法权益造成重大损失，已采取措施主动消除或者减轻危害后果，已挽回或者弥补当事人大部分损失的；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tc>
      </w:tr>
      <w:bookmarkEnd w:id="3"/>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.严重不负责任，给当事人合法权益造成重大损失，且损失无法挽回或者弥补的；</w:t>
            </w:r>
          </w:p>
          <w:p>
            <w:pPr>
              <w:rPr>
                <w:rFonts w:ascii="仿宋_GB2312" w:hAnsi="仿宋" w:eastAsia="仿宋_GB2312" w:cs="仿宋"/>
                <w:sz w:val="18"/>
                <w:szCs w:val="18"/>
              </w:rPr>
            </w:pPr>
            <w:r>
              <w:rPr>
                <w:rFonts w:hint="eastAsia" w:ascii="仿宋_GB2312" w:hAnsi="仿宋" w:eastAsia="仿宋_GB2312" w:cs="仿宋"/>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鉴定人提供虚假证明文件或者采取其他欺诈手段，骗取登记的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第十三条第二款第二项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（二）提供虚假证明文件或者采取其他欺诈手段，骗取登记的；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第四十七条第一款第二项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（二）提供虚假证明文件或者采取其他欺诈手段，骗取登记；</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1.提供的虚假证明文件或者采取的其他欺诈手段与登记事项不具有关联性，对登记事项不产生影响的；</w:t>
            </w:r>
          </w:p>
          <w:p>
            <w:pPr>
              <w:rPr>
                <w:rFonts w:ascii="仿宋_GB2312" w:hAnsi="仿宋" w:eastAsia="仿宋_GB2312" w:cs="仿宋"/>
                <w:sz w:val="18"/>
                <w:szCs w:val="18"/>
              </w:rPr>
            </w:pPr>
            <w:r>
              <w:rPr>
                <w:rFonts w:hint="eastAsia" w:ascii="仿宋_GB2312" w:hAnsi="仿宋" w:eastAsia="仿宋_GB2312" w:cs="仿宋"/>
                <w:sz w:val="18"/>
                <w:szCs w:val="18"/>
              </w:rPr>
              <w:t>2.没有对他人造成危害后果的；</w:t>
            </w:r>
          </w:p>
          <w:p>
            <w:pPr>
              <w:rPr>
                <w:rFonts w:ascii="仿宋_GB2312" w:hAnsi="仿宋" w:eastAsia="仿宋_GB2312" w:cs="仿宋"/>
                <w:sz w:val="18"/>
                <w:szCs w:val="18"/>
              </w:rPr>
            </w:pPr>
            <w:r>
              <w:rPr>
                <w:rFonts w:hint="eastAsia" w:ascii="仿宋_GB2312" w:hAnsi="仿宋" w:eastAsia="仿宋_GB2312" w:cs="仿宋"/>
                <w:sz w:val="18"/>
                <w:szCs w:val="18"/>
              </w:rPr>
              <w:t>3.对他人造成的危害后果较轻，并已采取措施主动消除或者减轻危害后果的；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1.提供的虚假证明文件或者采取的其他欺诈手段与登记事项具有关联性，经补正相关材料后符合法定登记条件的；</w:t>
            </w:r>
          </w:p>
          <w:p>
            <w:pPr>
              <w:rPr>
                <w:rFonts w:ascii="仿宋_GB2312" w:hAnsi="仿宋" w:eastAsia="仿宋_GB2312" w:cs="仿宋"/>
                <w:sz w:val="18"/>
                <w:szCs w:val="18"/>
              </w:rPr>
            </w:pPr>
            <w:r>
              <w:rPr>
                <w:rFonts w:hint="eastAsia" w:ascii="仿宋_GB2312" w:hAnsi="仿宋" w:eastAsia="仿宋_GB2312" w:cs="仿宋"/>
                <w:sz w:val="18"/>
                <w:szCs w:val="18"/>
              </w:rPr>
              <w:t>2.对他人造成一定危害后果，已采取措施主动消除或者减轻危害后果的；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6"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1.提供的虚假证明文件或者采取的其他欺诈手段与登记事项具有关联性，无法补正的；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鉴定人经人民法院依法通知，拒绝出庭作证的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第十三条第二款第三项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（三）经人民法院依法通知，拒绝出庭作证的；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第四十七条第一款第三项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（三）经人民法院依法通知，无正当理由拒绝出庭作证；</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1.在一起案件中有本项规定的违法行为一次，主动退还鉴定费用，拒绝出庭作证事项未影响案件办理结果的；</w:t>
            </w:r>
          </w:p>
          <w:p>
            <w:pPr>
              <w:rPr>
                <w:rFonts w:ascii="仿宋_GB2312" w:hAnsi="仿宋" w:eastAsia="仿宋_GB2312" w:cs="仿宋"/>
                <w:sz w:val="18"/>
                <w:szCs w:val="18"/>
              </w:rPr>
            </w:pPr>
            <w:r>
              <w:rPr>
                <w:rFonts w:hint="eastAsia" w:ascii="仿宋_GB2312" w:hAnsi="仿宋" w:eastAsia="仿宋_GB2312" w:cs="仿宋"/>
                <w:kern w:val="0"/>
                <w:sz w:val="18"/>
                <w:szCs w:val="18"/>
              </w:rPr>
              <w:t>2.有《行政处罚法》及《适用规定》规定的其他从轻情形的。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在一起案件中有本项规定的违法行为一次，给当事人造成一定经济损失，已采取措施主动消除或者减轻危害后果的；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3"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在一起案件中有本项规定的违法行为二次以上的；</w:t>
            </w:r>
          </w:p>
          <w:p>
            <w:pPr>
              <w:rPr>
                <w:rFonts w:ascii="仿宋_GB2312" w:hAnsi="仿宋" w:eastAsia="仿宋_GB2312" w:cs="仿宋"/>
                <w:sz w:val="18"/>
                <w:szCs w:val="18"/>
              </w:rPr>
            </w:pPr>
            <w:r>
              <w:rPr>
                <w:rFonts w:hint="eastAsia" w:ascii="仿宋_GB2312" w:hAnsi="仿宋" w:eastAsia="仿宋_GB2312" w:cs="仿宋"/>
                <w:sz w:val="18"/>
                <w:szCs w:val="18"/>
              </w:rPr>
              <w:t>2.在多起案件中有本项规定的违法行为的；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bookmarkEnd w:id="4"/>
      <w:bookmarkEnd w:id="5"/>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鉴定机构因严重不负责任给当事人合法权益造成重大损失的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pStyle w:val="5"/>
              <w:widowControl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第十三条第二款第一项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pStyle w:val="5"/>
              <w:widowControl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（一）因严重不负责任给当事人合法权益造成重大损失的；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第四十七条第一款第一项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（一）因严重不负责任给当事人合法权益造成重大损失；</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pStyle w:val="5"/>
              <w:widowControl w:val="0"/>
              <w:rPr>
                <w:rFonts w:ascii="仿宋_GB2312" w:hAnsi="仿宋" w:eastAsia="仿宋_GB2312" w:cs="仿宋"/>
                <w:b/>
                <w:bCs/>
                <w:kern w:val="2"/>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.严重不负责任，给当事人合法权益造成重大损失，已采取措施主动消除或者减轻危害后果，且造成的损失已经挽回或者全部弥补的；</w:t>
            </w:r>
          </w:p>
          <w:p>
            <w:pPr>
              <w:rPr>
                <w:rFonts w:ascii="仿宋_GB2312" w:hAnsi="仿宋" w:eastAsia="仿宋_GB2312" w:cs="仿宋"/>
                <w:kern w:val="0"/>
                <w:sz w:val="18"/>
                <w:szCs w:val="18"/>
              </w:rPr>
            </w:pPr>
            <w:r>
              <w:rPr>
                <w:rFonts w:hint="eastAsia" w:ascii="仿宋_GB2312" w:hAnsi="仿宋" w:eastAsia="仿宋_GB2312" w:cs="仿宋"/>
                <w:sz w:val="18"/>
                <w:szCs w:val="18"/>
              </w:rPr>
              <w:t>2.取得违法行为侵害对象谅解的；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pStyle w:val="5"/>
              <w:widowControl w:val="0"/>
              <w:rPr>
                <w:rFonts w:ascii="仿宋_GB2312" w:hAnsi="仿宋" w:eastAsia="仿宋_GB2312" w:cs="仿宋"/>
                <w:b/>
                <w:bCs/>
                <w:kern w:val="2"/>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.严重不负责任，给当事人合法权益造成重大损失，已采取措施主动消除或者减轻危害后果，已挽回或者弥补当事人大部分损失的；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p>
            <w:pPr>
              <w:rPr>
                <w:rFonts w:ascii="仿宋_GB2312" w:hAnsi="仿宋" w:eastAsia="仿宋_GB2312"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pStyle w:val="5"/>
              <w:widowControl w:val="0"/>
              <w:rPr>
                <w:rFonts w:ascii="仿宋_GB2312" w:hAnsi="仿宋" w:eastAsia="仿宋_GB2312" w:cs="仿宋"/>
                <w:b/>
                <w:bCs/>
                <w:kern w:val="2"/>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rPr>
                <w:rFonts w:ascii="仿宋_GB2312" w:hAnsi="仿宋" w:eastAsia="仿宋_GB2312" w:cs="仿宋"/>
                <w:sz w:val="18"/>
                <w:szCs w:val="18"/>
              </w:rPr>
            </w:pPr>
          </w:p>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.严重不负责任，给当事人合法权益造成重大损失，且损失无法挽回或者弥补的；</w:t>
            </w:r>
          </w:p>
          <w:p>
            <w:pPr>
              <w:rPr>
                <w:rFonts w:ascii="仿宋_GB2312" w:hAnsi="仿宋" w:eastAsia="仿宋_GB2312" w:cs="仿宋"/>
                <w:sz w:val="18"/>
                <w:szCs w:val="18"/>
              </w:rPr>
            </w:pPr>
            <w:r>
              <w:rPr>
                <w:rFonts w:hint="eastAsia" w:ascii="仿宋_GB2312" w:hAnsi="仿宋" w:eastAsia="仿宋_GB2312" w:cs="仿宋"/>
                <w:sz w:val="18"/>
                <w:szCs w:val="18"/>
              </w:rPr>
              <w:t>2.怠于或者拒不采取措施主动消除或者减轻危害后果的；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鉴定机构提供虚假证明文件或者采取其他欺诈手段，骗取登记的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第十三条第二款第二项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（二）提供虚假证明文件或者采取其他欺诈手段，骗取登记的；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第四十七条第一款第二项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（二）提供虚假证明文件或者采取其他欺诈手段，骗取登记；</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1.提供的虚假证明文件或者采取的其他欺诈手段与登记事项不具有关联性，对登记事项不产生影响的；</w:t>
            </w:r>
          </w:p>
          <w:p>
            <w:pPr>
              <w:rPr>
                <w:rFonts w:ascii="仿宋_GB2312" w:hAnsi="仿宋" w:eastAsia="仿宋_GB2312" w:cs="仿宋"/>
                <w:sz w:val="18"/>
                <w:szCs w:val="18"/>
              </w:rPr>
            </w:pPr>
            <w:r>
              <w:rPr>
                <w:rFonts w:hint="eastAsia" w:ascii="仿宋_GB2312" w:hAnsi="仿宋" w:eastAsia="仿宋_GB2312" w:cs="仿宋"/>
                <w:sz w:val="18"/>
                <w:szCs w:val="18"/>
              </w:rPr>
              <w:t>2.没有对他人造成危害后果的；</w:t>
            </w:r>
          </w:p>
          <w:p>
            <w:pPr>
              <w:rPr>
                <w:rFonts w:ascii="仿宋_GB2312" w:hAnsi="仿宋" w:eastAsia="仿宋_GB2312" w:cs="仿宋"/>
                <w:sz w:val="18"/>
                <w:szCs w:val="18"/>
              </w:rPr>
            </w:pPr>
            <w:r>
              <w:rPr>
                <w:rFonts w:hint="eastAsia" w:ascii="仿宋_GB2312" w:hAnsi="仿宋" w:eastAsia="仿宋_GB2312" w:cs="仿宋"/>
                <w:sz w:val="18"/>
                <w:szCs w:val="18"/>
              </w:rPr>
              <w:t>3.对他人造成的危害后果较轻，并已采取措施主动消除或者减轻危害后果的；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1.提供的虚假证明文件或者采取的其他欺诈手段与登记事项具有关联性，经补正相关材料后符合法定登记条件的；</w:t>
            </w:r>
          </w:p>
          <w:p>
            <w:pPr>
              <w:rPr>
                <w:rFonts w:ascii="仿宋_GB2312" w:hAnsi="仿宋" w:eastAsia="仿宋_GB2312" w:cs="仿宋"/>
                <w:sz w:val="18"/>
                <w:szCs w:val="18"/>
              </w:rPr>
            </w:pPr>
            <w:r>
              <w:rPr>
                <w:rFonts w:hint="eastAsia" w:ascii="仿宋_GB2312" w:hAnsi="仿宋" w:eastAsia="仿宋_GB2312" w:cs="仿宋"/>
                <w:sz w:val="18"/>
                <w:szCs w:val="18"/>
              </w:rPr>
              <w:t>2.对他人造成一定危害后果，已采取措施主动消除或者减轻危害后果的；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1.提供的虚假证明文件或者采取的其他欺诈手段与登记事项具有关联性，无法补正的；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restart"/>
            <w:vAlign w:val="center"/>
          </w:tcPr>
          <w:p>
            <w:pPr>
              <w:jc w:val="center"/>
              <w:rPr>
                <w:rFonts w:ascii="仿宋_GB2312" w:hAnsi="仿宋" w:eastAsia="仿宋_GB2312" w:cs="仿宋"/>
                <w:sz w:val="18"/>
                <w:szCs w:val="18"/>
              </w:rPr>
            </w:pPr>
            <w:bookmarkStart w:id="6" w:name="_Hlk151805581"/>
            <w:r>
              <w:rPr>
                <w:rFonts w:hint="eastAsia" w:ascii="仿宋_GB2312" w:hAnsi="仿宋" w:eastAsia="仿宋_GB2312" w:cs="仿宋"/>
                <w:sz w:val="18"/>
                <w:szCs w:val="18"/>
              </w:rPr>
              <w:t>6</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鉴定机构经人民法院依法通知，拒绝出庭作证的</w:t>
            </w:r>
          </w:p>
        </w:tc>
        <w:tc>
          <w:tcPr>
            <w:tcW w:w="4110" w:type="dxa"/>
            <w:vMerge w:val="restart"/>
            <w:vAlign w:val="center"/>
          </w:tcPr>
          <w:p>
            <w:pPr>
              <w:pStyle w:val="5"/>
              <w:widowControl w:val="0"/>
              <w:rPr>
                <w:rFonts w:ascii="仿宋_GB2312" w:hAnsi="仿宋" w:eastAsia="仿宋_GB2312" w:cs="仿宋"/>
                <w:b/>
                <w:bCs/>
                <w:kern w:val="2"/>
                <w:sz w:val="18"/>
                <w:szCs w:val="18"/>
              </w:rPr>
            </w:pPr>
            <w:r>
              <w:rPr>
                <w:rFonts w:hint="eastAsia" w:ascii="仿宋_GB2312" w:hAnsi="仿宋" w:eastAsia="仿宋_GB2312" w:cs="仿宋"/>
                <w:b/>
                <w:bCs/>
                <w:kern w:val="2"/>
                <w:sz w:val="18"/>
                <w:szCs w:val="18"/>
              </w:rPr>
              <w:t>《全国人民代表大会常务委员会关于司法鉴定管理问题的决定》</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第十三条第二款第三项 </w:t>
            </w:r>
            <w:r>
              <w:rPr>
                <w:rFonts w:hint="eastAsia" w:ascii="仿宋_GB2312" w:hAnsi="仿宋" w:eastAsia="仿宋_GB2312" w:cs="仿宋"/>
                <w:sz w:val="18"/>
                <w:szCs w:val="18"/>
              </w:rPr>
              <w:t>鉴定人或者鉴定机构有下列情形之一的，由省级人民政府司法行政部门给予停止从事司法鉴定业务三个月以上一年以下的处罚；情节严重的，撤销登记：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（三）经人民法院依法通知，拒绝出庭作证的；</w:t>
            </w:r>
          </w:p>
          <w:p>
            <w:pPr>
              <w:rPr>
                <w:rFonts w:ascii="仿宋_GB2312" w:hAnsi="仿宋" w:eastAsia="仿宋_GB2312" w:cs="仿宋"/>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第四十七条第一款第三项</w:t>
            </w:r>
            <w:r>
              <w:rPr>
                <w:rFonts w:hint="eastAsia" w:ascii="仿宋_GB2312" w:hAnsi="仿宋" w:eastAsia="仿宋_GB2312" w:cs="仿宋"/>
                <w:sz w:val="18"/>
                <w:szCs w:val="18"/>
              </w:rPr>
              <w:t xml:space="preserve"> 鉴定人或者鉴定机构有下列情形之一的，由省司法行政部门给予停止从事司法鉴定业务三个月以上一年以下的处罚；情节严重的，撤销登记：</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（三）经人民法院依法通知，无正当理由拒绝出庭作证；</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给予停止从事司法鉴定业务三个月以上一年以下的处罚；情节严重的，撤销登记。</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1.在一起案件中有本项规定的违法行为一次，主动退还鉴定费用，拒绝出庭作证事项未影响案件办理结果的；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2.有《行政处罚法》及《适用规定》规定的其他从轻情形的。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给予停止从事司法鉴定业务三个月以上六个月以下的处罚。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在一起案件中有本项规定的违法行为一次，给当事人造成一定经济损失，已采取措施主动消除或者减轻危害后果的；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给予停止从事司法鉴定业务超过六个月且在一年以下的处罚。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严重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在一起案件中有本项规定的违法行为二次以上的；</w:t>
            </w:r>
          </w:p>
          <w:p>
            <w:pPr>
              <w:rPr>
                <w:rFonts w:ascii="仿宋_GB2312" w:hAnsi="仿宋" w:eastAsia="仿宋_GB2312" w:cs="仿宋"/>
                <w:sz w:val="18"/>
                <w:szCs w:val="18"/>
              </w:rPr>
            </w:pPr>
            <w:r>
              <w:rPr>
                <w:rFonts w:hint="eastAsia" w:ascii="仿宋_GB2312" w:hAnsi="仿宋" w:eastAsia="仿宋_GB2312" w:cs="仿宋"/>
                <w:sz w:val="18"/>
                <w:szCs w:val="18"/>
              </w:rPr>
              <w:t>2.在多起案件中有本项规定的违法行为的；</w:t>
            </w:r>
          </w:p>
          <w:p>
            <w:pPr>
              <w:rPr>
                <w:rFonts w:ascii="仿宋_GB2312" w:hAnsi="仿宋" w:eastAsia="仿宋_GB2312" w:cs="仿宋"/>
                <w:sz w:val="18"/>
                <w:szCs w:val="18"/>
              </w:rPr>
            </w:pPr>
            <w:r>
              <w:rPr>
                <w:rFonts w:hint="eastAsia" w:ascii="仿宋_GB2312" w:hAnsi="仿宋" w:eastAsia="仿宋_GB2312" w:cs="仿宋"/>
                <w:sz w:val="18"/>
                <w:szCs w:val="18"/>
              </w:rPr>
              <w:t>3.造成的危害后果特别严重的；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4.怠于或者拒不采取措施主动消除或者减轻危害后果的；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撤销登记。</w:t>
            </w:r>
          </w:p>
        </w:tc>
      </w:tr>
      <w:bookmarkEnd w:id="6"/>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7</w:t>
            </w:r>
          </w:p>
        </w:tc>
        <w:tc>
          <w:tcPr>
            <w:tcW w:w="993"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个人、法人或者其他组织未经登记、超出登记业务范围，或者《司法鉴定许可证》、《司法鉴定人执业证》有效期届满仍从事本条例第三条规定司法鉴定业务的</w:t>
            </w:r>
          </w:p>
        </w:tc>
        <w:tc>
          <w:tcPr>
            <w:tcW w:w="4110"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《江苏省司法鉴定管理条例》</w:t>
            </w:r>
          </w:p>
          <w:p>
            <w:pPr>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 xml:space="preserve">第三条 </w:t>
            </w:r>
            <w:r>
              <w:rPr>
                <w:rFonts w:hint="eastAsia" w:ascii="仿宋_GB2312" w:hAnsi="仿宋" w:eastAsia="仿宋_GB2312" w:cs="仿宋"/>
                <w:sz w:val="18"/>
                <w:szCs w:val="18"/>
              </w:rPr>
              <w:t>从事法医类、物证类、声像资料以及由国务院司法行政部门商最高人民法院、最高人民检察院确定的其他司法鉴定业务的鉴定人和鉴定机构实行登记管理制度。</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第四十五条</w:t>
            </w:r>
            <w:r>
              <w:rPr>
                <w:rFonts w:hint="eastAsia" w:ascii="仿宋_GB2312" w:hAnsi="仿宋" w:eastAsia="仿宋_GB2312" w:cs="仿宋"/>
                <w:sz w:val="18"/>
                <w:szCs w:val="18"/>
              </w:rPr>
              <w:t xml:space="preserve"> 个人、法人或者其他组织未经登记、超出登记业务范围，或者《司法鉴定许可证》、《司法鉴定人执业证》有效期届满仍从事本条例第三条规定司法鉴定业务的，由省司法行政部门责令停止司法鉴定活动，给予警告、没收违法所得，并可以处五千元以上三万元以下罚款。</w:t>
            </w:r>
          </w:p>
        </w:tc>
        <w:tc>
          <w:tcPr>
            <w:tcW w:w="1701"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责令停止司法鉴定活动，给予警告、没收违法所得，并可以处五千元以上三万元以下罚款。</w:t>
            </w: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32"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1.无违法所得，或者违法所得额较小的；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3.有《行政处罚法》及《适用规定》规定的其他从轻情形的。</w:t>
            </w:r>
          </w:p>
        </w:tc>
        <w:tc>
          <w:tcPr>
            <w:tcW w:w="2332" w:type="dxa"/>
            <w:vAlign w:val="center"/>
          </w:tcPr>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1.责令停止司法鉴定活动；</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2.警告；</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3.没收违法所得；</w:t>
            </w:r>
          </w:p>
          <w:p>
            <w:pPr>
              <w:rPr>
                <w:rFonts w:ascii="仿宋_GB2312" w:hAnsi="仿宋" w:eastAsia="仿宋_GB2312" w:cs="仿宋"/>
                <w:sz w:val="18"/>
                <w:szCs w:val="18"/>
              </w:rPr>
            </w:pPr>
            <w:r>
              <w:rPr>
                <w:rFonts w:hint="eastAsia" w:ascii="仿宋_GB2312" w:hAnsi="仿宋" w:eastAsia="仿宋_GB2312" w:cs="仿宋"/>
                <w:color w:val="000000"/>
                <w:kern w:val="0"/>
                <w:sz w:val="18"/>
                <w:szCs w:val="18"/>
              </w:rPr>
              <w:t>4.</w:t>
            </w:r>
            <w:r>
              <w:rPr>
                <w:rFonts w:hint="eastAsia" w:ascii="仿宋_GB2312" w:hAnsi="仿宋" w:eastAsia="仿宋_GB2312" w:cs="仿宋"/>
                <w:sz w:val="18"/>
                <w:szCs w:val="18"/>
              </w:rPr>
              <w:t>并可以处五千元以上一万元以下罚款。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1.违法所得额较大，配合司法行政机关查处的；</w:t>
            </w:r>
          </w:p>
          <w:p>
            <w:pPr>
              <w:rPr>
                <w:rFonts w:ascii="仿宋_GB2312" w:hAnsi="仿宋" w:eastAsia="仿宋_GB2312" w:cs="仿宋"/>
                <w:sz w:val="18"/>
                <w:szCs w:val="18"/>
              </w:rPr>
            </w:pPr>
            <w:r>
              <w:rPr>
                <w:rFonts w:hint="eastAsia" w:ascii="仿宋_GB2312" w:hAnsi="仿宋" w:eastAsia="仿宋_GB2312" w:cs="仿宋"/>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3.无《行政处罚法》及《适用规定》规定的从轻或者从重情形的。</w:t>
            </w:r>
          </w:p>
        </w:tc>
        <w:tc>
          <w:tcPr>
            <w:tcW w:w="2332" w:type="dxa"/>
            <w:vAlign w:val="center"/>
          </w:tcPr>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1.责令停止司法鉴定活动；</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2.警告；</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3.没收违法所得；</w:t>
            </w:r>
          </w:p>
          <w:p>
            <w:pPr>
              <w:rPr>
                <w:rFonts w:ascii="仿宋_GB2312" w:hAnsi="仿宋" w:eastAsia="仿宋_GB2312" w:cs="仿宋"/>
                <w:sz w:val="18"/>
                <w:szCs w:val="18"/>
              </w:rPr>
            </w:pPr>
            <w:r>
              <w:rPr>
                <w:rFonts w:hint="eastAsia" w:ascii="仿宋_GB2312" w:hAnsi="仿宋" w:eastAsia="仿宋_GB2312" w:cs="仿宋"/>
                <w:color w:val="000000"/>
                <w:kern w:val="0"/>
                <w:sz w:val="18"/>
                <w:szCs w:val="18"/>
              </w:rPr>
              <w:t>4.</w:t>
            </w:r>
            <w:r>
              <w:rPr>
                <w:rFonts w:hint="eastAsia" w:ascii="仿宋_GB2312" w:hAnsi="仿宋" w:eastAsia="仿宋_GB2312" w:cs="仿宋"/>
                <w:sz w:val="18"/>
                <w:szCs w:val="18"/>
              </w:rPr>
              <w:t>并处超过一万元且在二万元以下罚款。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675" w:type="dxa"/>
            <w:vMerge w:val="continue"/>
            <w:vAlign w:val="center"/>
          </w:tcPr>
          <w:p>
            <w:pPr>
              <w:rPr>
                <w:rFonts w:ascii="仿宋_GB2312" w:hAnsi="仿宋" w:eastAsia="仿宋_GB2312" w:cs="仿宋"/>
                <w:sz w:val="18"/>
                <w:szCs w:val="18"/>
              </w:rPr>
            </w:pPr>
          </w:p>
        </w:tc>
        <w:tc>
          <w:tcPr>
            <w:tcW w:w="993" w:type="dxa"/>
            <w:vMerge w:val="continue"/>
            <w:vAlign w:val="center"/>
          </w:tcPr>
          <w:p>
            <w:pPr>
              <w:rPr>
                <w:rFonts w:ascii="仿宋_GB2312" w:hAnsi="仿宋" w:eastAsia="仿宋_GB2312" w:cs="仿宋"/>
                <w:sz w:val="18"/>
                <w:szCs w:val="18"/>
              </w:rPr>
            </w:pPr>
          </w:p>
        </w:tc>
        <w:tc>
          <w:tcPr>
            <w:tcW w:w="4110" w:type="dxa"/>
            <w:vMerge w:val="continue"/>
            <w:vAlign w:val="center"/>
          </w:tcPr>
          <w:p>
            <w:pPr>
              <w:rPr>
                <w:rFonts w:ascii="仿宋_GB2312" w:hAnsi="仿宋" w:eastAsia="仿宋_GB2312" w:cs="仿宋"/>
                <w:sz w:val="18"/>
                <w:szCs w:val="18"/>
              </w:rPr>
            </w:pPr>
          </w:p>
        </w:tc>
        <w:tc>
          <w:tcPr>
            <w:tcW w:w="1701" w:type="dxa"/>
            <w:vMerge w:val="continue"/>
            <w:vAlign w:val="center"/>
          </w:tcPr>
          <w:p>
            <w:pPr>
              <w:rPr>
                <w:rFonts w:ascii="仿宋_GB2312" w:hAnsi="仿宋" w:eastAsia="仿宋_GB2312" w:cs="仿宋"/>
                <w:sz w:val="18"/>
                <w:szCs w:val="18"/>
              </w:rPr>
            </w:pPr>
          </w:p>
        </w:tc>
        <w:tc>
          <w:tcPr>
            <w:tcW w:w="1030"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107"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1.拒不配合司法行政机关查处的；</w:t>
            </w:r>
          </w:p>
          <w:p>
            <w:pPr>
              <w:rPr>
                <w:rFonts w:ascii="仿宋_GB2312" w:hAnsi="仿宋" w:eastAsia="仿宋_GB2312" w:cs="仿宋"/>
                <w:sz w:val="18"/>
                <w:szCs w:val="18"/>
              </w:rPr>
            </w:pPr>
            <w:r>
              <w:rPr>
                <w:rFonts w:hint="eastAsia" w:ascii="仿宋_GB2312" w:hAnsi="仿宋" w:eastAsia="仿宋_GB2312" w:cs="仿宋"/>
                <w:sz w:val="18"/>
                <w:szCs w:val="18"/>
              </w:rPr>
              <w:t>2.造成的危害后果特别严重的；</w:t>
            </w:r>
          </w:p>
          <w:p>
            <w:pPr>
              <w:rPr>
                <w:rFonts w:ascii="仿宋_GB2312" w:hAnsi="仿宋" w:eastAsia="仿宋_GB2312" w:cs="仿宋"/>
                <w:sz w:val="18"/>
                <w:szCs w:val="18"/>
              </w:rPr>
            </w:pPr>
            <w:r>
              <w:rPr>
                <w:rFonts w:hint="eastAsia" w:ascii="仿宋_GB2312" w:hAnsi="仿宋" w:eastAsia="仿宋_GB2312" w:cs="仿宋"/>
                <w:sz w:val="18"/>
                <w:szCs w:val="18"/>
              </w:rPr>
              <w:t>3.怠于或者拒不采取措施消除或者减轻危害后果的；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4.有《行政处罚法》及《适用规定》规定的其他从重情形的。</w:t>
            </w:r>
          </w:p>
        </w:tc>
        <w:tc>
          <w:tcPr>
            <w:tcW w:w="2332" w:type="dxa"/>
            <w:vAlign w:val="center"/>
          </w:tcPr>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1.责令停止司法鉴定活动；</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2.警告；</w:t>
            </w:r>
          </w:p>
          <w:p>
            <w:pPr>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3.没收违法所得；</w:t>
            </w:r>
          </w:p>
          <w:p>
            <w:pPr>
              <w:rPr>
                <w:rFonts w:ascii="仿宋_GB2312" w:hAnsi="仿宋" w:eastAsia="仿宋_GB2312" w:cs="仿宋"/>
                <w:sz w:val="18"/>
                <w:szCs w:val="18"/>
              </w:rPr>
            </w:pPr>
            <w:r>
              <w:rPr>
                <w:rFonts w:hint="eastAsia" w:ascii="仿宋_GB2312" w:hAnsi="仿宋" w:eastAsia="仿宋_GB2312" w:cs="仿宋"/>
                <w:color w:val="000000"/>
                <w:kern w:val="0"/>
                <w:sz w:val="18"/>
                <w:szCs w:val="18"/>
              </w:rPr>
              <w:t>4.</w:t>
            </w:r>
            <w:r>
              <w:rPr>
                <w:rFonts w:hint="eastAsia" w:ascii="仿宋_GB2312" w:hAnsi="仿宋" w:eastAsia="仿宋_GB2312" w:cs="仿宋"/>
                <w:sz w:val="18"/>
                <w:szCs w:val="18"/>
              </w:rPr>
              <w:t>并处超过二万元且在三万元以下罚款。</w:t>
            </w:r>
          </w:p>
        </w:tc>
      </w:tr>
    </w:tbl>
    <w:p>
      <w:pPr>
        <w:jc w:val="center"/>
        <w:rPr>
          <w:rFonts w:ascii="黑体" w:hAnsi="黑体" w:eastAsia="黑体" w:cs="黑体"/>
          <w:b/>
          <w:bCs/>
          <w:sz w:val="36"/>
          <w:szCs w:val="36"/>
        </w:rPr>
      </w:pPr>
    </w:p>
    <w:p>
      <w:pPr>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江苏省司法行政领域行政处罚裁量基准（</w:t>
      </w:r>
      <w:r>
        <w:rPr>
          <w:rFonts w:hint="eastAsia" w:ascii="方正小标宋_GBK" w:hAnsi="方正小标宋_GBK" w:eastAsia="方正小标宋_GBK" w:cs="方正小标宋_GBK"/>
          <w:b w:val="0"/>
          <w:bCs w:val="0"/>
          <w:color w:val="000000"/>
          <w:kern w:val="0"/>
          <w:sz w:val="44"/>
          <w:szCs w:val="44"/>
        </w:rPr>
        <w:t>基层法律服务</w:t>
      </w:r>
      <w:r>
        <w:rPr>
          <w:rFonts w:hint="eastAsia" w:ascii="方正小标宋_GBK" w:hAnsi="方正小标宋_GBK" w:eastAsia="方正小标宋_GBK" w:cs="方正小标宋_GBK"/>
          <w:b w:val="0"/>
          <w:bCs w:val="0"/>
          <w:sz w:val="44"/>
          <w:szCs w:val="44"/>
        </w:rPr>
        <w:t>类）</w:t>
      </w:r>
    </w:p>
    <w:p>
      <w:pPr>
        <w:jc w:val="center"/>
        <w:rPr>
          <w:rFonts w:ascii="黑体" w:hAnsi="黑体" w:eastAsia="黑体" w:cs="黑体"/>
          <w:b/>
          <w:bCs/>
          <w:sz w:val="36"/>
          <w:szCs w:val="36"/>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988"/>
        <w:gridCol w:w="3889"/>
        <w:gridCol w:w="1939"/>
        <w:gridCol w:w="1014"/>
        <w:gridCol w:w="3045"/>
        <w:gridCol w:w="23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988"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违法行为</w:t>
            </w:r>
          </w:p>
        </w:tc>
        <w:tc>
          <w:tcPr>
            <w:tcW w:w="3889"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法律依据</w:t>
            </w:r>
          </w:p>
        </w:tc>
        <w:tc>
          <w:tcPr>
            <w:tcW w:w="1939"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处罚种类及幅度</w:t>
            </w:r>
          </w:p>
        </w:tc>
        <w:tc>
          <w:tcPr>
            <w:tcW w:w="1014"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违法程度</w:t>
            </w:r>
          </w:p>
        </w:tc>
        <w:tc>
          <w:tcPr>
            <w:tcW w:w="3045"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处罚裁量情节（符合其中之一）</w:t>
            </w:r>
          </w:p>
        </w:tc>
        <w:tc>
          <w:tcPr>
            <w:tcW w:w="2398"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处罚裁量标准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color w:val="000000"/>
                <w:kern w:val="0"/>
                <w:sz w:val="18"/>
                <w:szCs w:val="18"/>
              </w:rPr>
              <w:t>基层法律服务工作者超越业务范围和诉讼代理执业区域的</w:t>
            </w:r>
          </w:p>
        </w:tc>
        <w:tc>
          <w:tcPr>
            <w:tcW w:w="3889" w:type="dxa"/>
            <w:vMerge w:val="restart"/>
            <w:vAlign w:val="center"/>
          </w:tcPr>
          <w:p>
            <w:pPr>
              <w:widowControl/>
              <w:rPr>
                <w:rFonts w:ascii="仿宋_GB2312" w:hAnsi="仿宋" w:eastAsia="仿宋_GB2312" w:cs="仿宋"/>
                <w:b/>
                <w:color w:val="000000"/>
                <w:kern w:val="0"/>
                <w:sz w:val="18"/>
                <w:szCs w:val="18"/>
              </w:rPr>
            </w:pPr>
            <w:r>
              <w:rPr>
                <w:rFonts w:hint="eastAsia" w:ascii="仿宋_GB2312" w:hAnsi="仿宋" w:eastAsia="仿宋_GB2312" w:cs="仿宋"/>
                <w:b/>
                <w:color w:val="000000"/>
                <w:kern w:val="0"/>
                <w:sz w:val="18"/>
                <w:szCs w:val="18"/>
              </w:rPr>
              <w:t>《基层法律服务工作者管理办法》</w:t>
            </w:r>
          </w:p>
          <w:p>
            <w:pPr>
              <w:widowControl/>
              <w:ind w:firstLine="354" w:firstLineChars="196"/>
              <w:rPr>
                <w:rFonts w:ascii="仿宋_GB2312" w:hAnsi="仿宋" w:eastAsia="仿宋_GB2312" w:cs="仿宋"/>
                <w:color w:val="000000"/>
                <w:kern w:val="0"/>
                <w:sz w:val="18"/>
                <w:szCs w:val="18"/>
              </w:rPr>
            </w:pPr>
            <w:r>
              <w:rPr>
                <w:rFonts w:hint="eastAsia" w:ascii="仿宋_GB2312" w:hAnsi="仿宋" w:eastAsia="仿宋_GB2312" w:cs="仿宋"/>
                <w:b/>
                <w:color w:val="000000"/>
                <w:kern w:val="0"/>
                <w:sz w:val="18"/>
                <w:szCs w:val="18"/>
              </w:rPr>
              <w:t xml:space="preserve">第四十六条第一款第一项 </w:t>
            </w:r>
            <w:r>
              <w:rPr>
                <w:rFonts w:hint="eastAsia" w:ascii="仿宋_GB2312" w:hAnsi="仿宋" w:eastAsia="仿宋_GB2312" w:cs="仿宋"/>
                <w:color w:val="000000"/>
                <w:kern w:val="0"/>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widowControl/>
              <w:ind w:firstLine="352" w:firstLineChars="196"/>
              <w:rPr>
                <w:rFonts w:ascii="仿宋_GB2312" w:hAnsi="仿宋" w:eastAsia="仿宋_GB2312" w:cs="仿宋"/>
                <w:sz w:val="18"/>
                <w:szCs w:val="18"/>
              </w:rPr>
            </w:pPr>
            <w:r>
              <w:rPr>
                <w:rFonts w:hint="eastAsia" w:ascii="仿宋_GB2312" w:hAnsi="仿宋" w:eastAsia="仿宋_GB2312" w:cs="仿宋"/>
                <w:color w:val="000000"/>
                <w:kern w:val="0"/>
                <w:sz w:val="18"/>
                <w:szCs w:val="18"/>
              </w:rPr>
              <w:t>（一）超越业务范围和诉讼代理执业区域的；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color w:val="000000"/>
                <w:kern w:val="0"/>
                <w:sz w:val="18"/>
                <w:szCs w:val="18"/>
              </w:rPr>
            </w:pPr>
          </w:p>
        </w:tc>
        <w:tc>
          <w:tcPr>
            <w:tcW w:w="3889" w:type="dxa"/>
            <w:vMerge w:val="continue"/>
            <w:vAlign w:val="center"/>
          </w:tcPr>
          <w:p>
            <w:pPr>
              <w:widowControl/>
              <w:rPr>
                <w:rFonts w:ascii="仿宋_GB2312" w:hAnsi="仿宋" w:eastAsia="仿宋_GB2312" w:cs="仿宋"/>
                <w:color w:val="000000"/>
                <w:kern w:val="0"/>
                <w:sz w:val="18"/>
                <w:szCs w:val="18"/>
              </w:rPr>
            </w:pPr>
          </w:p>
        </w:tc>
        <w:tc>
          <w:tcPr>
            <w:tcW w:w="1939" w:type="dxa"/>
            <w:vMerge w:val="continue"/>
            <w:vAlign w:val="center"/>
          </w:tcPr>
          <w:p>
            <w:pPr>
              <w:ind w:firstLine="360" w:firstLineChars="200"/>
              <w:rPr>
                <w:rFonts w:ascii="仿宋_GB2312" w:hAnsi="仿宋" w:eastAsia="仿宋_GB2312" w:cs="仿宋"/>
                <w:color w:val="000000"/>
                <w:kern w:val="0"/>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8"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kern w:val="0"/>
                <w:sz w:val="18"/>
                <w:szCs w:val="18"/>
              </w:rPr>
              <w:t>基层法律服务工作者以贬损他人、抬高自己、虚假承诺或者支付介绍费等不正当手段争揽业务的</w:t>
            </w:r>
          </w:p>
        </w:tc>
        <w:tc>
          <w:tcPr>
            <w:tcW w:w="3889" w:type="dxa"/>
            <w:vMerge w:val="restart"/>
            <w:vAlign w:val="center"/>
          </w:tcPr>
          <w:p>
            <w:pPr>
              <w:widowControl/>
              <w:rPr>
                <w:rFonts w:ascii="仿宋_GB2312" w:hAnsi="仿宋" w:eastAsia="仿宋_GB2312" w:cs="仿宋"/>
                <w:b/>
                <w:color w:val="000000"/>
                <w:kern w:val="0"/>
                <w:sz w:val="18"/>
                <w:szCs w:val="18"/>
              </w:rPr>
            </w:pPr>
            <w:r>
              <w:rPr>
                <w:rFonts w:hint="eastAsia" w:ascii="仿宋_GB2312" w:hAnsi="仿宋" w:eastAsia="仿宋_GB2312" w:cs="仿宋"/>
                <w:b/>
                <w:color w:val="000000"/>
                <w:kern w:val="0"/>
                <w:sz w:val="18"/>
                <w:szCs w:val="18"/>
              </w:rPr>
              <w:t>《基层法律服务工作者管理办法》</w:t>
            </w:r>
          </w:p>
          <w:p>
            <w:pPr>
              <w:widowControl/>
              <w:ind w:firstLine="354" w:firstLineChars="196"/>
              <w:rPr>
                <w:rFonts w:ascii="仿宋_GB2312" w:hAnsi="仿宋" w:eastAsia="仿宋_GB2312" w:cs="仿宋"/>
                <w:b/>
                <w:color w:val="000000"/>
                <w:kern w:val="0"/>
                <w:sz w:val="18"/>
                <w:szCs w:val="18"/>
              </w:rPr>
            </w:pPr>
            <w:r>
              <w:rPr>
                <w:rFonts w:hint="eastAsia" w:ascii="仿宋_GB2312" w:hAnsi="仿宋" w:eastAsia="仿宋_GB2312" w:cs="仿宋"/>
                <w:b/>
                <w:color w:val="000000"/>
                <w:kern w:val="0"/>
                <w:sz w:val="18"/>
                <w:szCs w:val="18"/>
              </w:rPr>
              <w:t xml:space="preserve">第四十六条第一款第二项 </w:t>
            </w:r>
            <w:r>
              <w:rPr>
                <w:rFonts w:hint="eastAsia" w:ascii="仿宋_GB2312" w:hAnsi="仿宋" w:eastAsia="仿宋_GB2312" w:cs="仿宋"/>
                <w:color w:val="000000"/>
                <w:kern w:val="0"/>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widowControl/>
              <w:ind w:firstLine="360" w:firstLineChars="200"/>
              <w:rPr>
                <w:rFonts w:ascii="仿宋_GB2312" w:hAnsi="仿宋" w:eastAsia="仿宋_GB2312" w:cs="仿宋"/>
                <w:sz w:val="18"/>
                <w:szCs w:val="18"/>
              </w:rPr>
            </w:pPr>
            <w:r>
              <w:rPr>
                <w:rFonts w:hint="eastAsia" w:ascii="仿宋_GB2312" w:hAnsi="仿宋" w:eastAsia="仿宋_GB2312" w:cs="仿宋"/>
                <w:color w:val="000000"/>
                <w:kern w:val="0"/>
                <w:sz w:val="18"/>
                <w:szCs w:val="18"/>
              </w:rPr>
              <w:t>（二）以贬损他人、抬高自己、虚假承诺或者支付介绍费等不正当手段争揽业务的；</w:t>
            </w:r>
          </w:p>
        </w:tc>
        <w:tc>
          <w:tcPr>
            <w:tcW w:w="1939" w:type="dxa"/>
            <w:vMerge w:val="restart"/>
            <w:vAlign w:val="center"/>
          </w:tcPr>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3.支付介绍费等，金额或者价值较小的；</w:t>
            </w:r>
          </w:p>
          <w:p>
            <w:pPr>
              <w:rPr>
                <w:rFonts w:ascii="仿宋_GB2312" w:hAnsi="仿宋" w:eastAsia="仿宋_GB2312" w:cs="仿宋"/>
                <w:sz w:val="18"/>
                <w:szCs w:val="18"/>
              </w:rPr>
            </w:pPr>
            <w:r>
              <w:rPr>
                <w:rFonts w:hint="eastAsia" w:ascii="仿宋_GB2312" w:hAnsi="仿宋" w:eastAsia="仿宋_GB2312" w:cs="仿宋"/>
                <w:sz w:val="18"/>
                <w:szCs w:val="18"/>
              </w:rPr>
              <w:t>4.危害后果较轻，并已采取措施主动消除或者减轻危害后果的；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5.取得违法行为侵害对象谅解的；</w:t>
            </w:r>
          </w:p>
          <w:p>
            <w:pPr>
              <w:rPr>
                <w:rFonts w:ascii="仿宋_GB2312" w:hAnsi="仿宋" w:eastAsia="仿宋_GB2312" w:cs="仿宋"/>
                <w:sz w:val="18"/>
                <w:szCs w:val="18"/>
              </w:rPr>
            </w:pPr>
            <w:r>
              <w:rPr>
                <w:rFonts w:hint="eastAsia" w:ascii="仿宋_GB2312" w:hAnsi="仿宋" w:eastAsia="仿宋_GB2312" w:cs="仿宋"/>
                <w:sz w:val="18"/>
                <w:szCs w:val="18"/>
              </w:rPr>
              <w:t>6.有《行政处罚法》及《适用规定》规定的其他从轻情形的。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3.支付介绍费等，金额或者价值较大，但积极配合司法行政机关查处的；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4.造成一定危害后果，已采取措施主动消除或者减轻危害后果的；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5.无《行政处罚法》及《适用规定》规定的从轻或者从重情形的。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3.支付介绍费等，金额或者价值巨大的；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5.造成的危害后果较为严重的；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6.有《行政处罚法》及《适用规定》规定的其他从重情形的。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曾担任法官的基层法律服务工作者，担任原任职法院办理案件的诉讼代理人的</w:t>
            </w:r>
          </w:p>
        </w:tc>
        <w:tc>
          <w:tcPr>
            <w:tcW w:w="3889" w:type="dxa"/>
            <w:vMerge w:val="restart"/>
            <w:vAlign w:val="center"/>
          </w:tcPr>
          <w:p>
            <w:pPr>
              <w:autoSpaceDE w:val="0"/>
              <w:autoSpaceDN w:val="0"/>
              <w:adjustRightInd w:val="0"/>
              <w:rPr>
                <w:rFonts w:ascii="仿宋_GB2312" w:hAnsi="仿宋" w:eastAsia="仿宋_GB2312" w:cs="仿宋"/>
                <w:b/>
                <w:bCs/>
                <w:color w:val="000000"/>
                <w:sz w:val="18"/>
                <w:szCs w:val="18"/>
              </w:rPr>
            </w:pPr>
            <w:r>
              <w:rPr>
                <w:rFonts w:hint="eastAsia" w:ascii="仿宋_GB2312" w:hAnsi="仿宋" w:eastAsia="仿宋_GB2312" w:cs="仿宋"/>
                <w:b/>
                <w:bCs/>
                <w:color w:val="000000"/>
                <w:sz w:val="18"/>
                <w:szCs w:val="18"/>
              </w:rPr>
              <w:t>《基层法律服务工作者管理办法》</w:t>
            </w:r>
          </w:p>
          <w:p>
            <w:pPr>
              <w:autoSpaceDE w:val="0"/>
              <w:autoSpaceDN w:val="0"/>
              <w:adjustRightInd w:val="0"/>
              <w:ind w:firstLine="542" w:firstLineChars="300"/>
              <w:rPr>
                <w:rFonts w:ascii="仿宋_GB2312" w:hAnsi="仿宋" w:eastAsia="仿宋_GB2312" w:cs="仿宋"/>
                <w:color w:val="000000"/>
                <w:sz w:val="18"/>
                <w:szCs w:val="18"/>
              </w:rPr>
            </w:pPr>
            <w:r>
              <w:rPr>
                <w:rFonts w:hint="eastAsia" w:ascii="仿宋_GB2312" w:hAnsi="仿宋" w:eastAsia="仿宋_GB2312" w:cs="仿宋"/>
                <w:b/>
                <w:bCs/>
                <w:color w:val="000000"/>
                <w:sz w:val="18"/>
                <w:szCs w:val="18"/>
              </w:rPr>
              <w:t xml:space="preserve">第四十六条第一款第三项 </w:t>
            </w:r>
            <w:r>
              <w:rPr>
                <w:rFonts w:hint="eastAsia" w:ascii="仿宋_GB2312" w:hAnsi="仿宋" w:eastAsia="仿宋_GB2312" w:cs="仿宋"/>
                <w:color w:val="000000"/>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（三）曾担任法官的基层法律服务工作者，担任原任职法院办理案件的诉讼代理人的；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4</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基层法律服务工作者冒用律师名义执业的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第四十六条第一款第四项 </w:t>
            </w:r>
            <w:r>
              <w:rPr>
                <w:rFonts w:hint="eastAsia" w:ascii="仿宋_GB2312" w:hAnsi="仿宋" w:eastAsia="仿宋_GB2312" w:cs="仿宋"/>
                <w:sz w:val="18"/>
                <w:szCs w:val="18"/>
              </w:rPr>
              <w:t xml:space="preserve">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 </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（四）冒用律师名义执业的；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5</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基层法律服务工作者同时在基层法律服务所和律师事务所或者公证机构执业，或者同时在两个以上基层法律服务所执业的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第四十六条第一款第五项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pStyle w:val="4"/>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（五）同时在基层法律服务所和律师事务所或者公证机构执业，或者同时在两个以上基层法律服务所执业的；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1.同时执业的</w:t>
            </w:r>
            <w:r>
              <w:rPr>
                <w:rFonts w:hint="eastAsia" w:ascii="仿宋_GB2312" w:hAnsi="仿宋" w:eastAsia="仿宋_GB2312" w:cs="仿宋"/>
                <w:sz w:val="18"/>
                <w:szCs w:val="18"/>
              </w:rPr>
              <w:t>基层法律服务所</w:t>
            </w:r>
            <w:r>
              <w:rPr>
                <w:rFonts w:hint="eastAsia" w:ascii="仿宋_GB2312" w:hAnsi="仿宋" w:eastAsia="仿宋_GB2312" w:cs="仿宋"/>
                <w:kern w:val="0"/>
                <w:sz w:val="18"/>
                <w:szCs w:val="18"/>
              </w:rPr>
              <w:t>在三个以上的；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2.同时执业的</w:t>
            </w:r>
            <w:r>
              <w:rPr>
                <w:rFonts w:hint="eastAsia" w:ascii="仿宋_GB2312" w:hAnsi="仿宋" w:eastAsia="仿宋_GB2312" w:cs="仿宋"/>
                <w:sz w:val="18"/>
                <w:szCs w:val="18"/>
              </w:rPr>
              <w:t>基层法律服务所、律师事务所、公证机构</w:t>
            </w:r>
            <w:r>
              <w:rPr>
                <w:rFonts w:hint="eastAsia" w:ascii="仿宋_GB2312" w:hAnsi="仿宋" w:eastAsia="仿宋_GB2312" w:cs="仿宋"/>
                <w:kern w:val="0"/>
                <w:sz w:val="18"/>
                <w:szCs w:val="18"/>
              </w:rPr>
              <w:t>总数在三个以上的；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3.违法状态持续时间较长的；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4.违法所得额较大的；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5.怠于或者拒不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6.造成的危害后果较为严重的；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7.有《行政处罚法》及《适用规定》规定的其他从重情形的。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6</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基层法律服务工作者无正当理由拒绝履行法律援助义务或者怠于履行法律援助义务，或者擅自终止提供法律援助的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第四十六条第一款第六项 </w:t>
            </w:r>
            <w:r>
              <w:rPr>
                <w:rFonts w:hint="eastAsia" w:ascii="仿宋_GB2312" w:hAnsi="仿宋" w:eastAsia="仿宋_GB2312" w:cs="仿宋"/>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（六）无正当理由拒绝履行法律援助义务的；</w:t>
            </w:r>
          </w:p>
          <w:p>
            <w:pPr>
              <w:rPr>
                <w:rFonts w:ascii="仿宋_GB2312" w:hAnsi="仿宋" w:eastAsia="仿宋_GB2312" w:cs="仿宋"/>
                <w:b/>
                <w:bCs/>
                <w:sz w:val="18"/>
                <w:szCs w:val="18"/>
              </w:rPr>
            </w:pPr>
            <w:r>
              <w:rPr>
                <w:rFonts w:hint="eastAsia" w:ascii="仿宋_GB2312" w:hAnsi="仿宋" w:eastAsia="仿宋_GB2312" w:cs="仿宋"/>
                <w:b/>
                <w:bCs/>
                <w:sz w:val="18"/>
                <w:szCs w:val="18"/>
              </w:rPr>
              <w:t>《法律援助法》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第六十三条 </w:t>
            </w:r>
            <w:r>
              <w:rPr>
                <w:rFonts w:hint="eastAsia" w:ascii="仿宋_GB2312" w:hAnsi="仿宋" w:eastAsia="仿宋_GB2312" w:cs="仿宋"/>
                <w:sz w:val="18"/>
                <w:szCs w:val="18"/>
              </w:rPr>
              <w:t>律师、基层法律服务工作者有下列情形之一的，由司法行政部门依法给予处罚：</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（一）无正当理由拒绝履行法律援助义务或者怠于履行法律援助义务；</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（二）擅自终止提供法律援助；</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7</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基层法律服务工作者明知委托人的要求是非法的、欺诈性的，仍为其提供帮助的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第四十六条第一款第七项 </w:t>
            </w:r>
            <w:r>
              <w:rPr>
                <w:rFonts w:hint="eastAsia" w:ascii="仿宋_GB2312" w:hAnsi="仿宋" w:eastAsia="仿宋_GB2312" w:cs="仿宋"/>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（七）明知委托人的要求是非法的、欺诈性的，仍为其提供帮助的；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8</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kern w:val="0"/>
                <w:sz w:val="18"/>
                <w:szCs w:val="18"/>
              </w:rPr>
              <w:t>基层法律服务工作者在代理活动中超越代理权限或者滥用代理权，侵犯被代理人合法利益的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第四十六条第一款第八项 </w:t>
            </w:r>
            <w:r>
              <w:rPr>
                <w:rFonts w:hint="eastAsia" w:ascii="仿宋_GB2312" w:hAnsi="仿宋" w:eastAsia="仿宋_GB2312" w:cs="仿宋"/>
                <w:sz w:val="18"/>
                <w:szCs w:val="18"/>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（八）在代理活动中超越代理权限或者滥用代理权，侵犯被代理人合法利益的；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6"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9</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基层法律服务工作者在同一诉讼、仲裁、行政裁决中，为双方当事人或者有利害关系的第三人代理的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第四十六条第一款第九项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（九）在同一诉讼、仲裁、行政裁决中，为双方当事人或者有利害关系的第三人代理的；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5"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10</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基层法律服务工作者不遵守与当事人订立的委托合同，拒绝或者疏怠履行法律服务义务，损害委托人合法权益的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（十）不遵守与当事人订立的委托合同，拒绝或者疏怠履行法律服务义务，损害委托人合法权益的；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5"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11</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基层法律服务工作者在调解、代理、法律顾问等执业活动中压制、侮辱、报复当事人，造成恶劣影响的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第四十六条第一款第十一项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（十一）在调解、代理、法律顾问等执业活动中压制、侮辱、报复当事人，造成恶劣影响的；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4.取得违法行为侵害对象谅解的；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12</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基层法律服务工作者不按规定接受年度考核，或者在年度考核中弄虚作假的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第四十六条第一款第十二项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（十二）不按规定接受年度考核，或者在年度考核中弄虚作假的；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1.不按规定接受年度考核持续时间较短，并采取措施及时纠正的；</w:t>
            </w:r>
          </w:p>
          <w:p>
            <w:pPr>
              <w:rPr>
                <w:rFonts w:ascii="仿宋_GB2312" w:hAnsi="仿宋" w:eastAsia="仿宋_GB2312" w:cs="仿宋"/>
                <w:kern w:val="0"/>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弄虚作假行为未对相关事项办理造成影响的；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3.弄虚作假行为对相关事项办理造成的影响较小，已采取措施主动消除或者减轻危害后果的；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1.不按规定接受年度考核持续时间较长，积极配合司法行政机关查处的；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2.弄虚作假行为对相关事项办理造成一定影响，已采取措施主动消除或者减轻危害后果的；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1.不按规定接受年度考核的时间较长的；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3.弄虚作假行为对相关事项办理造成的影响较为严重的；</w:t>
            </w:r>
          </w:p>
          <w:p>
            <w:pPr>
              <w:rPr>
                <w:rFonts w:ascii="仿宋_GB2312" w:hAnsi="仿宋" w:eastAsia="仿宋_GB2312" w:cs="仿宋"/>
                <w:sz w:val="18"/>
                <w:szCs w:val="18"/>
              </w:rPr>
            </w:pPr>
            <w:r>
              <w:rPr>
                <w:rFonts w:hint="eastAsia" w:ascii="仿宋_GB2312" w:hAnsi="仿宋" w:eastAsia="仿宋_GB2312" w:cs="仿宋"/>
                <w:sz w:val="18"/>
                <w:szCs w:val="18"/>
              </w:rPr>
              <w:t>4.有《行政处罚法》及《适用规定》规定的其他从重情形的。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13</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基层法律服务工作者泄露在执业活动中知悉的商业秘密或者个人隐私的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第四十六条第一款第十三项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（十三）泄露在执业活动中知悉的商业秘密或者个人隐私的；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第六十三条第四项</w:t>
            </w:r>
            <w:r>
              <w:rPr>
                <w:rFonts w:hint="eastAsia" w:ascii="仿宋_GB2312" w:hAnsi="仿宋" w:eastAsia="仿宋_GB2312" w:cs="仿宋"/>
                <w:sz w:val="18"/>
                <w:szCs w:val="18"/>
              </w:rPr>
              <w:t xml:space="preserve"> 律师、基层法律服务工作者有下列情形之一的，由司法行政部门依法给予处罚：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（四）泄露法律援助过程中知悉的国家秘密、商业秘密和个人隐私；</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1.过失泄露商业秘密或者个人隐私一项，泄密状态持续时间较短的；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3.取得违法行为侵害对象谅解的；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1.过失泄露商业秘密或者个人隐私一项，泄密状态持续时间较长的；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2.故意泄露商业秘密或者个人隐私一项，泄密状态持续时间较短的；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5"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1.过失泄露商业秘密或者个人隐私二项以上的；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2.故意泄露商业秘密或者个人隐私一项，泄密状态持续时间较长的；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3.故意泄露商业秘密或者个人隐私二项以上的；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4.怠于或者拒不采取措施消除或者减轻危害后果的；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5.造成的危害后果较为严重的；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6.有《行政处罚法》及《适用规定》规定的其他从重情形的。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14</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基层法律服务工作者以影响案件审判、仲裁或者行政裁定结果为目的，违反规定会见有关司法、仲裁或者行政执法人员，或者向其请客送礼的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第四十六条第一款第十四项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（十四）以影响案件审判、仲裁或者行政裁定结果为目的，违反规定会见有关司法、仲裁或者行政执法人员，或者向其请客送礼的；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1.未对案件办理造成影响的；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2.对案件办理造成的影响较轻，并已采取措施主动消除或者减轻危害后果的；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3.请客送礼对象为一人，金额或者价值较小的</w:t>
            </w:r>
            <w:r>
              <w:rPr>
                <w:rFonts w:hint="eastAsia" w:ascii="仿宋_GB2312" w:hAnsi="仿宋" w:eastAsia="仿宋_GB2312" w:cs="仿宋"/>
                <w:sz w:val="18"/>
                <w:szCs w:val="18"/>
              </w:rPr>
              <w:t>；</w:t>
            </w:r>
          </w:p>
          <w:p>
            <w:pPr>
              <w:rPr>
                <w:rFonts w:ascii="仿宋_GB2312" w:hAnsi="仿宋" w:eastAsia="仿宋_GB2312" w:cs="仿宋"/>
                <w:kern w:val="0"/>
                <w:sz w:val="18"/>
                <w:szCs w:val="18"/>
              </w:rPr>
            </w:pPr>
            <w:r>
              <w:rPr>
                <w:rFonts w:hint="eastAsia" w:ascii="仿宋_GB2312" w:hAnsi="仿宋" w:eastAsia="仿宋_GB2312" w:cs="仿宋"/>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1.对案件办理造成一定影响，已采取措施主动消除或者减轻危害后果的；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2.请客送礼对象为一人，金额或者价值较大的</w:t>
            </w:r>
            <w:r>
              <w:rPr>
                <w:rFonts w:hint="eastAsia" w:ascii="仿宋_GB2312" w:hAnsi="仿宋" w:eastAsia="仿宋_GB2312" w:cs="仿宋"/>
                <w:sz w:val="18"/>
                <w:szCs w:val="18"/>
              </w:rPr>
              <w:t>；</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1.怠于或者拒不采取措施主动消除或者减轻危害后果的；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2.请客送礼的对象为多人的；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3.请客送礼的金额或者价值巨大的；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4.对案件办理造成的影响较为严重的；</w:t>
            </w:r>
          </w:p>
          <w:p>
            <w:pPr>
              <w:rPr>
                <w:rFonts w:ascii="仿宋_GB2312" w:hAnsi="仿宋" w:eastAsia="仿宋_GB2312" w:cs="仿宋"/>
                <w:sz w:val="18"/>
                <w:szCs w:val="18"/>
              </w:rPr>
            </w:pPr>
            <w:r>
              <w:rPr>
                <w:rFonts w:hint="eastAsia" w:ascii="仿宋_GB2312" w:hAnsi="仿宋" w:eastAsia="仿宋_GB2312" w:cs="仿宋"/>
                <w:kern w:val="0"/>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15</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基层法律服务工作者私自接受委托承办法律事务，或者私自收取费用，或者向委托人索要额外报酬，或者收取受援人财物的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第四十六条第一款第十五项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（十五）私自接受委托承办法律事务，或者私自收取费用，或者向委托人索要额外报酬的；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第六十三条</w:t>
            </w:r>
            <w:r>
              <w:rPr>
                <w:rFonts w:hint="eastAsia" w:ascii="仿宋_GB2312" w:hAnsi="仿宋" w:eastAsia="仿宋_GB2312" w:cs="仿宋"/>
                <w:sz w:val="18"/>
                <w:szCs w:val="18"/>
              </w:rPr>
              <w:t xml:space="preserve"> 律师、基层法律服务工作者有下列情形之一的，由司法行政部门依法给予处罚：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（三）收取受援人财物；</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16</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基层法律服务工作者在代理活动中收受对方当事人、利害关系人财物或者与其恶意串通，损害委托人合法权益的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第四十六条第一款第十六项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（十六）在代理活动中收受对方当事人、利害关系人财物或者与其恶意串通，损害委托人合法权益的；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17</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基层法律服务工作者违反司法、仲裁、行政执法工作有关制度规定，干扰或者阻碍司法、仲裁、行政执法工作正常进行的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第四十六条第一款第十七项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（十七）违反司法、仲裁、行政执法工作有关制度规定，干扰或者阻碍司法、仲裁、行政执法工作正常进行的；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对司法、仲裁、行政执法工作影响较小，已采取措施主动消除或者减轻危害后果的；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2.有《行政处罚法》及《适用规定》规定的其他从轻情形的。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1.对</w:t>
            </w:r>
            <w:r>
              <w:rPr>
                <w:rFonts w:hint="eastAsia" w:ascii="仿宋_GB2312" w:hAnsi="仿宋" w:eastAsia="仿宋_GB2312" w:cs="仿宋"/>
                <w:sz w:val="18"/>
                <w:szCs w:val="18"/>
              </w:rPr>
              <w:t>司法、仲裁、行政执法工作</w:t>
            </w:r>
            <w:r>
              <w:rPr>
                <w:rFonts w:hint="eastAsia" w:ascii="仿宋_GB2312" w:hAnsi="仿宋" w:eastAsia="仿宋_GB2312" w:cs="仿宋"/>
                <w:kern w:val="0"/>
                <w:sz w:val="18"/>
                <w:szCs w:val="18"/>
              </w:rPr>
              <w:t>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1.怠于或者拒不采取措施主动消除或者减轻危害后果的；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2.致使司法、仲裁、行政执法工作无法继续进行的；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18</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基层法律服务工作者泄露在执业活动中知悉的国家秘密的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第四十六条第一款第十八项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（十八）泄露在执业活动中知悉的国家秘密的；</w:t>
            </w:r>
          </w:p>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《法律援助法》</w:t>
            </w:r>
          </w:p>
          <w:p>
            <w:pPr>
              <w:autoSpaceDE w:val="0"/>
              <w:autoSpaceDN w:val="0"/>
              <w:adjustRightInd w:val="0"/>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第六十三条 </w:t>
            </w:r>
            <w:r>
              <w:rPr>
                <w:rFonts w:hint="eastAsia" w:ascii="仿宋_GB2312" w:hAnsi="仿宋" w:eastAsia="仿宋_GB2312" w:cs="仿宋"/>
                <w:sz w:val="18"/>
                <w:szCs w:val="18"/>
              </w:rPr>
              <w:t>律师、基层法律服务工作者有下列情形之一的，由司法行政部门依法给予处罚：</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（四）泄露法律援助过程中知悉的国家秘密、商业秘密和个人隐私；</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1.过失泄露秘密级国家秘密一项，未被不应知者知悉，知悉的对象特定且均已采取补救措施弥补的；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1.过失泄露秘密级国家秘密一项，知悉的对象不特定，已采取措施主动减轻危害后果的；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2.故意泄露秘密级国家秘密一项，未被不应知者知悉，知悉的对象特定且均已采取补救措施弥补的；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6"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1.过失泄露秘密级国家秘密二项以上的；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2.过失泄露机密级国家秘密一项以上的；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3.故意泄露秘密级国家秘密一项以上的；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4.泄露绝密级国家秘密一项以上的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19</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基层法律服务工作者伪造、隐匿、毁灭证据或者故意协助委托人伪造、隐匿、毁灭证据的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第四十六条第一款第十九项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（十九）伪造、隐匿、毁灭证据或者故意协助委托人伪造、隐匿、毁灭证据的；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1.未对案件办理造成影响的；</w:t>
            </w:r>
          </w:p>
          <w:p>
            <w:pPr>
              <w:rPr>
                <w:rFonts w:ascii="仿宋_GB2312" w:hAnsi="仿宋" w:eastAsia="仿宋_GB2312" w:cs="仿宋"/>
                <w:sz w:val="18"/>
                <w:szCs w:val="18"/>
              </w:rPr>
            </w:pPr>
            <w:r>
              <w:rPr>
                <w:rFonts w:hint="eastAsia" w:ascii="仿宋_GB2312" w:hAnsi="仿宋" w:eastAsia="仿宋_GB2312" w:cs="仿宋"/>
                <w:sz w:val="18"/>
                <w:szCs w:val="18"/>
              </w:rPr>
              <w:t>2.对案件办理造成的影响较轻，并已采取措施主动消除或者减轻危害后果的；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b/>
                <w:bCs/>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1.对案件办理造成一定影响，已采取措施主动消除或者减轻危害后果的；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b/>
                <w:bCs/>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1.怠于或者拒不采取措施主动消除或者减轻危害后果的；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2.对案件办理造成的影响较为严重的；</w:t>
            </w:r>
          </w:p>
          <w:p>
            <w:pPr>
              <w:rPr>
                <w:rFonts w:ascii="仿宋_GB2312" w:hAnsi="仿宋" w:eastAsia="仿宋_GB2312" w:cs="仿宋"/>
                <w:sz w:val="18"/>
                <w:szCs w:val="18"/>
              </w:rPr>
            </w:pPr>
            <w:r>
              <w:rPr>
                <w:rFonts w:hint="eastAsia" w:ascii="仿宋_GB2312" w:hAnsi="仿宋" w:eastAsia="仿宋_GB2312" w:cs="仿宋"/>
                <w:sz w:val="18"/>
                <w:szCs w:val="18"/>
              </w:rPr>
              <w:t>3.</w:t>
            </w:r>
            <w:r>
              <w:rPr>
                <w:rFonts w:hint="eastAsia" w:ascii="仿宋_GB2312" w:hAnsi="仿宋" w:eastAsia="仿宋_GB2312" w:cs="仿宋"/>
                <w:kern w:val="0"/>
                <w:sz w:val="18"/>
                <w:szCs w:val="18"/>
              </w:rPr>
              <w:t>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b/>
                <w:bCs/>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20</w:t>
            </w:r>
          </w:p>
        </w:tc>
        <w:tc>
          <w:tcPr>
            <w:tcW w:w="988" w:type="dxa"/>
            <w:vMerge w:val="restart"/>
            <w:vAlign w:val="center"/>
          </w:tcPr>
          <w:p>
            <w:pPr>
              <w:autoSpaceDE w:val="0"/>
              <w:autoSpaceDN w:val="0"/>
              <w:adjustRightInd w:val="0"/>
              <w:rPr>
                <w:rFonts w:ascii="仿宋_GB2312" w:hAnsi="仿宋" w:eastAsia="仿宋_GB2312" w:cs="仿宋"/>
                <w:color w:val="000000"/>
                <w:sz w:val="18"/>
                <w:szCs w:val="18"/>
              </w:rPr>
            </w:pPr>
            <w:r>
              <w:rPr>
                <w:rFonts w:hint="eastAsia" w:ascii="仿宋_GB2312" w:hAnsi="仿宋" w:eastAsia="仿宋_GB2312" w:cs="仿宋"/>
                <w:color w:val="000000"/>
                <w:sz w:val="18"/>
                <w:szCs w:val="18"/>
              </w:rPr>
              <w:t>基层法律服务工作者向有关司法人员、仲裁员或者行政执法人员行贿、介绍贿赂，或者指使、诱导委托人向其行贿的</w:t>
            </w:r>
          </w:p>
        </w:tc>
        <w:tc>
          <w:tcPr>
            <w:tcW w:w="3889" w:type="dxa"/>
            <w:vMerge w:val="restart"/>
            <w:vAlign w:val="center"/>
          </w:tcPr>
          <w:p>
            <w:pPr>
              <w:autoSpaceDE w:val="0"/>
              <w:autoSpaceDN w:val="0"/>
              <w:adjustRightInd w:val="0"/>
              <w:rPr>
                <w:rFonts w:ascii="仿宋_GB2312" w:hAnsi="仿宋" w:eastAsia="仿宋_GB2312" w:cs="仿宋"/>
                <w:b/>
                <w:bCs/>
                <w:sz w:val="18"/>
                <w:szCs w:val="18"/>
              </w:rPr>
            </w:pPr>
            <w:r>
              <w:rPr>
                <w:rFonts w:hint="eastAsia" w:ascii="仿宋_GB2312" w:hAnsi="仿宋" w:eastAsia="仿宋_GB2312" w:cs="仿宋"/>
                <w:b/>
                <w:bCs/>
                <w:sz w:val="18"/>
                <w:szCs w:val="18"/>
              </w:rPr>
              <w:t>《基层法律服务工作者管理办法》</w:t>
            </w:r>
          </w:p>
          <w:p>
            <w:pPr>
              <w:autoSpaceDE w:val="0"/>
              <w:autoSpaceDN w:val="0"/>
              <w:adjustRightInd w:val="0"/>
              <w:ind w:firstLine="361" w:firstLineChars="200"/>
              <w:rPr>
                <w:rFonts w:ascii="仿宋_GB2312" w:hAnsi="仿宋" w:eastAsia="仿宋_GB2312" w:cs="仿宋"/>
                <w:b/>
                <w:bCs/>
                <w:sz w:val="18"/>
                <w:szCs w:val="18"/>
              </w:rPr>
            </w:pPr>
            <w:r>
              <w:rPr>
                <w:rFonts w:hint="eastAsia" w:ascii="仿宋_GB2312" w:hAnsi="仿宋" w:eastAsia="仿宋_GB2312" w:cs="仿宋"/>
                <w:b/>
                <w:bCs/>
                <w:sz w:val="18"/>
                <w:szCs w:val="18"/>
              </w:rPr>
              <w:t>第四十六条第一款第二十项</w:t>
            </w:r>
            <w:r>
              <w:rPr>
                <w:rFonts w:hint="eastAsia" w:ascii="仿宋_GB2312" w:hAnsi="仿宋" w:eastAsia="仿宋_GB2312" w:cs="仿宋"/>
                <w:sz w:val="18"/>
                <w:szCs w:val="18"/>
              </w:rPr>
              <w:t xml:space="preserve"> 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autoSpaceDE w:val="0"/>
              <w:autoSpaceDN w:val="0"/>
              <w:adjustRightInd w:val="0"/>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（二十）向有关司法人员、仲裁员或者行政执法人员行贿、介绍贿赂，或者指使、诱导委托人向其行贿的。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color w:val="000000"/>
                <w:sz w:val="18"/>
                <w:szCs w:val="18"/>
              </w:rPr>
              <w:t>警告；没收违法所得，并处以违法所得三倍以下的罚款，</w:t>
            </w:r>
            <w:r>
              <w:rPr>
                <w:rFonts w:hint="eastAsia" w:ascii="仿宋_GB2312" w:hAnsi="仿宋" w:eastAsia="仿宋_GB2312" w:cs="仿宋"/>
                <w:sz w:val="18"/>
                <w:szCs w:val="18"/>
              </w:rPr>
              <w:t>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符合《行政处罚法》及《适用规定》规定的不予处罚情形的。</w:t>
            </w:r>
          </w:p>
        </w:tc>
        <w:tc>
          <w:tcPr>
            <w:tcW w:w="2398" w:type="dxa"/>
            <w:vAlign w:val="center"/>
          </w:tcPr>
          <w:p>
            <w:pPr>
              <w:rPr>
                <w:rFonts w:ascii="仿宋_GB2312" w:hAnsi="仿宋" w:eastAsia="仿宋_GB2312" w:cs="仿宋"/>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2"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1.有本项规定的违法行为一次，行贿对象为一人，行贿金额在一万元以下的；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3.有《行政处罚法》及《适用规定》规定的其他从轻情形的。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1.有本项规定的违法行为一次，行贿对象为一人，行贿金额超过一万元且在二万元以下的；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1有本项规定的违法行为二次以上的；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2.行贿对象为二人以上的；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3.行贿金额超过二万元的；</w:t>
            </w:r>
          </w:p>
          <w:p>
            <w:pPr>
              <w:rPr>
                <w:rFonts w:ascii="仿宋_GB2312" w:hAnsi="仿宋" w:eastAsia="仿宋_GB2312" w:cs="仿宋"/>
                <w:kern w:val="0"/>
                <w:sz w:val="18"/>
                <w:szCs w:val="18"/>
              </w:rPr>
            </w:pPr>
            <w:r>
              <w:rPr>
                <w:rFonts w:hint="eastAsia" w:ascii="仿宋_GB2312" w:hAnsi="仿宋" w:eastAsia="仿宋_GB2312" w:cs="仿宋"/>
                <w:sz w:val="18"/>
                <w:szCs w:val="18"/>
              </w:rPr>
              <w:t>4.怠于或者拒不</w:t>
            </w:r>
            <w:r>
              <w:rPr>
                <w:rFonts w:hint="eastAsia" w:ascii="仿宋_GB2312" w:hAnsi="仿宋" w:eastAsia="仿宋_GB2312" w:cs="仿宋"/>
                <w:kern w:val="0"/>
                <w:sz w:val="18"/>
                <w:szCs w:val="18"/>
              </w:rPr>
              <w:t>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5.造成的危害后果较为严重的；</w:t>
            </w:r>
          </w:p>
          <w:p>
            <w:pPr>
              <w:rPr>
                <w:rFonts w:ascii="仿宋_GB2312" w:hAnsi="仿宋" w:eastAsia="仿宋_GB2312" w:cs="仿宋"/>
                <w:sz w:val="18"/>
                <w:szCs w:val="18"/>
              </w:rPr>
            </w:pPr>
            <w:r>
              <w:rPr>
                <w:rFonts w:hint="eastAsia" w:ascii="仿宋_GB2312" w:hAnsi="仿宋" w:eastAsia="仿宋_GB2312" w:cs="仿宋"/>
                <w:kern w:val="0"/>
                <w:sz w:val="18"/>
                <w:szCs w:val="18"/>
              </w:rPr>
              <w:t>6.</w:t>
            </w:r>
            <w:r>
              <w:rPr>
                <w:rFonts w:hint="eastAsia" w:ascii="仿宋_GB2312" w:hAnsi="仿宋" w:eastAsia="仿宋_GB2312" w:cs="仿宋"/>
                <w:sz w:val="18"/>
                <w:szCs w:val="18"/>
              </w:rPr>
              <w:t>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bookmarkStart w:id="7" w:name="_Hlk151726559"/>
            <w:r>
              <w:rPr>
                <w:rFonts w:hint="eastAsia" w:ascii="仿宋_GB2312" w:hAnsi="仿宋" w:eastAsia="仿宋_GB2312" w:cs="仿宋"/>
                <w:sz w:val="18"/>
                <w:szCs w:val="18"/>
              </w:rPr>
              <w:t>21</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基层法律服务所超越业务范围和诉讼代理执业区域的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第三十六条第一项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（一）超越业务范围和诉讼代理执业区域的。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bookmarkEnd w:id="7"/>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22</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基层法律服务所违反规定不以基层法律服务所名义统一接受委托、统一收取服务费，不向委托人出具有效收费凭证的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第三十六条第二项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（二）违反规定不以基层法律服务所名义统一接受委托、统一收取服务费，不向委托人出具有效收费凭证的。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23</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基层法律服务所冒用律师事务所名义执业的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第三十六条第三项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（三）冒用律师事务所名义执业的。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24</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基层法律服务所以贬损他人、抬高自己、虚假承诺或者支付介绍费等不正当手段争揽业务的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第三十六条第四项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（四）以贬损他人、抬高自己、虚假承诺或者支付介绍费等不正当手段争揽业务的。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25</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基层法律服务所伪造、涂改、抵押、出租、出借本所执业证的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第三十六条第五项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（五）伪造、涂改、抵押、出租、出借本所执业证的。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26</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基层法律服务所违反规定变更本所名称、法定代表人或者负责人、合伙人、住所和章程的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第三十六条第六项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（六）违反规定变更本所名称、法定代表人或者负责人、合伙人、住所和章程的。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1.无违法所得的；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3.危害后果较轻，并已采取措施主动消除或者减轻危害后果的；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27</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基层法律服务所不按规定接受年度考核，或者在年度考核中弄虚作假的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第三十六条第七项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（七）不按规定接受年度考核，或者在年度考核中弄虚作假的。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1.不按规定接受年度考核持续时间较短，并采取措施及时纠正的；</w:t>
            </w:r>
          </w:p>
          <w:p>
            <w:pPr>
              <w:rPr>
                <w:rFonts w:ascii="仿宋_GB2312" w:hAnsi="仿宋" w:eastAsia="仿宋_GB2312" w:cs="仿宋"/>
                <w:kern w:val="0"/>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弄虚作假行为未对相关事项办理造成影响的；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3.弄虚作假行为对相关事项办理造成的影响较小，已采取措施主动消除或者减轻危害后果的；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4.有《行政处罚法》及《适用规定》规定的其他从轻情形的。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1.不按规定接受年度考核持续时间较长，积极配合司法行政机关查处的；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2.弄虚作假行为对相关事项办理造成一定影响，已采取措施主动消除或者减轻危害后果的；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1.不按规定接受年度考核的时间较长的；</w:t>
            </w:r>
          </w:p>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3.弄虚作假行为对相关事项办理造成的影响较为严重的；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4.</w:t>
            </w:r>
            <w:r>
              <w:rPr>
                <w:rFonts w:hint="eastAsia" w:ascii="仿宋_GB2312" w:hAnsi="仿宋" w:eastAsia="仿宋_GB2312" w:cs="仿宋"/>
                <w:kern w:val="0"/>
                <w:sz w:val="18"/>
                <w:szCs w:val="18"/>
              </w:rPr>
              <w:t>有</w:t>
            </w:r>
            <w:r>
              <w:rPr>
                <w:rFonts w:hint="eastAsia" w:ascii="仿宋_GB2312" w:hAnsi="仿宋" w:eastAsia="仿宋_GB2312" w:cs="仿宋"/>
                <w:sz w:val="18"/>
                <w:szCs w:val="18"/>
              </w:rPr>
              <w:t>《行政处罚法》及《适用规定》规定的其他从重情形的。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28</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基层法律服务所违反财务管理规定，私分、挪用或者以其他方式非法处置本所资产的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第三十六条第八项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（八）违反财务管理规定，私分、挪用或者以其他方式非法处置本所资产的。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私分、挪用或者以其他方式非法处置本所资产金额较小，将已处置资产全部退回的</w:t>
            </w:r>
            <w:r>
              <w:rPr>
                <w:rFonts w:hint="eastAsia" w:ascii="仿宋_GB2312" w:hAnsi="仿宋" w:eastAsia="仿宋_GB2312" w:cs="仿宋"/>
                <w:kern w:val="0"/>
                <w:sz w:val="18"/>
                <w:szCs w:val="18"/>
              </w:rPr>
              <w:t>；</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2.给债权人或者其他人造成直接经济损失数额较小，已采取措施主动消除危害后果的；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3.有《行政处罚法》及《适用规定》规定的其他从轻情形的。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私分、挪用或者以其他方式非法处置本所资产金额较大的；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2.给债权人或者其他人造成直接经济损失数额较大，已采取措施主动消除或者减轻危害后果的；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p>
            <w:pPr>
              <w:rPr>
                <w:rFonts w:ascii="仿宋_GB2312" w:hAnsi="仿宋" w:eastAsia="仿宋_GB2312" w:cs="仿宋"/>
                <w:sz w:val="18"/>
                <w:szCs w:val="18"/>
              </w:rPr>
            </w:pPr>
          </w:p>
        </w:tc>
        <w:tc>
          <w:tcPr>
            <w:tcW w:w="3045" w:type="dxa"/>
            <w:vAlign w:val="center"/>
          </w:tcPr>
          <w:p>
            <w:pPr>
              <w:rPr>
                <w:rFonts w:ascii="仿宋_GB2312" w:hAnsi="仿宋" w:eastAsia="仿宋_GB2312" w:cs="仿宋"/>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私分、挪用或者以其他方式非法处置本所资产金额巨大的；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2.怠于或者拒不采取措施主动消除或者减轻危害后果的；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29</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基层法律服务所聘用未获准基层法律服务工作者执业的人员以基层法律服务工作者名义承办业务的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第三十六条第九项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（九）聘用未获准基层法律服务工作者执业的人员以基层法律服务工作者名义承办业务的。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1.违法状态持续时间较短，且违法所得额较小的；</w:t>
            </w:r>
          </w:p>
          <w:p>
            <w:pPr>
              <w:rPr>
                <w:rFonts w:ascii="仿宋_GB2312" w:hAnsi="仿宋" w:eastAsia="仿宋_GB2312" w:cs="仿宋"/>
                <w:sz w:val="18"/>
                <w:szCs w:val="18"/>
              </w:rPr>
            </w:pPr>
            <w:r>
              <w:rPr>
                <w:rFonts w:hint="eastAsia" w:ascii="仿宋_GB2312" w:hAnsi="仿宋" w:eastAsia="仿宋_GB2312" w:cs="仿宋"/>
                <w:sz w:val="18"/>
                <w:szCs w:val="18"/>
              </w:rPr>
              <w:t>2.危害后果较轻，并已采取措施主动消除或者减轻危害后果的；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1.违法状态持续一段时间，但违法所得额较小的；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2.违法所得额较大，但积极配合司法行政机关查处的；</w:t>
            </w:r>
          </w:p>
          <w:p>
            <w:pPr>
              <w:rPr>
                <w:rFonts w:ascii="仿宋_GB2312" w:hAnsi="仿宋" w:eastAsia="仿宋_GB2312" w:cs="仿宋"/>
                <w:sz w:val="18"/>
                <w:szCs w:val="18"/>
              </w:rPr>
            </w:pPr>
            <w:r>
              <w:rPr>
                <w:rFonts w:hint="eastAsia" w:ascii="仿宋_GB2312" w:hAnsi="仿宋" w:eastAsia="仿宋_GB2312" w:cs="仿宋"/>
                <w:kern w:val="0"/>
                <w:sz w:val="18"/>
                <w:szCs w:val="18"/>
              </w:rPr>
              <w:t>3.</w:t>
            </w:r>
            <w:r>
              <w:rPr>
                <w:rFonts w:hint="eastAsia" w:ascii="仿宋_GB2312" w:hAnsi="仿宋" w:eastAsia="仿宋_GB2312" w:cs="仿宋"/>
                <w:sz w:val="18"/>
                <w:szCs w:val="18"/>
              </w:rPr>
              <w:t>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sz w:val="18"/>
                <w:szCs w:val="18"/>
              </w:rPr>
              <w:t>4.无《行政处罚法》及《适用规定》规定的从轻或者从重情形的。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1.违法状态持续时间较长的；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2.违法所得额较大的；</w:t>
            </w:r>
          </w:p>
          <w:p>
            <w:pPr>
              <w:rPr>
                <w:rFonts w:ascii="仿宋_GB2312" w:hAnsi="仿宋" w:eastAsia="仿宋_GB2312" w:cs="仿宋"/>
                <w:sz w:val="18"/>
                <w:szCs w:val="18"/>
              </w:rPr>
            </w:pPr>
            <w:r>
              <w:rPr>
                <w:rFonts w:hint="eastAsia" w:ascii="仿宋_GB2312" w:hAnsi="仿宋" w:eastAsia="仿宋_GB2312" w:cs="仿宋"/>
                <w:kern w:val="0"/>
                <w:sz w:val="18"/>
                <w:szCs w:val="18"/>
              </w:rPr>
              <w:t>3.怠于或者拒不</w:t>
            </w:r>
            <w:r>
              <w:rPr>
                <w:rFonts w:hint="eastAsia" w:ascii="仿宋_GB2312" w:hAnsi="仿宋" w:eastAsia="仿宋_GB2312" w:cs="仿宋"/>
                <w:sz w:val="18"/>
                <w:szCs w:val="18"/>
              </w:rPr>
              <w:t>采取措施主动消除或者减轻危害后果的；</w:t>
            </w:r>
          </w:p>
          <w:p>
            <w:pPr>
              <w:rPr>
                <w:rFonts w:ascii="仿宋_GB2312" w:hAnsi="仿宋" w:eastAsia="仿宋_GB2312" w:cs="仿宋"/>
                <w:sz w:val="18"/>
                <w:szCs w:val="18"/>
              </w:rPr>
            </w:pPr>
            <w:r>
              <w:rPr>
                <w:rFonts w:hint="eastAsia" w:ascii="仿宋_GB2312" w:hAnsi="仿宋" w:eastAsia="仿宋_GB2312" w:cs="仿宋"/>
                <w:sz w:val="18"/>
                <w:szCs w:val="18"/>
              </w:rPr>
              <w:t>4.造成的危害后果较为严重的；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5.有《行政处罚法》及《适用规定》规定的其他从重情形的。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30</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基层法律服务所放纵、包庇本所基层法律服务工作者的违法违纪行为的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第三十六条第十项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（十）放纵、包庇本所基层法律服务工作者的违法违纪行为的。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pStyle w:val="4"/>
              <w:rPr>
                <w:rFonts w:ascii="仿宋_GB2312" w:hAnsi="仿宋" w:eastAsia="仿宋_GB2312" w:cs="仿宋"/>
                <w:sz w:val="18"/>
                <w:szCs w:val="18"/>
              </w:rPr>
            </w:pPr>
            <w:r>
              <w:rPr>
                <w:rFonts w:hint="eastAsia" w:ascii="仿宋_GB2312" w:hAnsi="仿宋" w:eastAsia="仿宋_GB2312" w:cs="仿宋"/>
                <w:kern w:val="0"/>
                <w:sz w:val="18"/>
                <w:szCs w:val="18"/>
              </w:rPr>
              <w:t>1.放纵、包庇本所有违法违纪行为的基层法律服务工作者一名，该基层法律服务工作者的违法违纪行为情节轻微的；</w:t>
            </w:r>
          </w:p>
          <w:p>
            <w:pPr>
              <w:rPr>
                <w:rFonts w:ascii="仿宋_GB2312" w:hAnsi="仿宋" w:eastAsia="仿宋_GB2312" w:cs="仿宋"/>
                <w:kern w:val="0"/>
                <w:sz w:val="18"/>
                <w:szCs w:val="18"/>
              </w:rPr>
            </w:pPr>
            <w:r>
              <w:rPr>
                <w:rFonts w:hint="eastAsia" w:ascii="仿宋_GB2312" w:hAnsi="仿宋" w:eastAsia="仿宋_GB2312" w:cs="仿宋"/>
                <w:sz w:val="18"/>
                <w:szCs w:val="18"/>
              </w:rPr>
              <w:t>2.</w:t>
            </w:r>
            <w:r>
              <w:rPr>
                <w:rFonts w:hint="eastAsia" w:ascii="仿宋_GB2312" w:hAnsi="仿宋" w:eastAsia="仿宋_GB2312" w:cs="仿宋"/>
                <w:kern w:val="0"/>
                <w:sz w:val="18"/>
                <w:szCs w:val="18"/>
              </w:rPr>
              <w:t>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1.放纵、包庇本所有违法违纪行为的基层法律服务工作者一名，该基层法律服务工作者的违法违纪行为情节一般的；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1.放纵、包庇本所有违法违纪行为的基层法律服务工作者二名以上的；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2.基层法律服务工作者的违法违纪行为情节较重的；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3.有《行政处罚法》及《适用规定》规定的其他从重情形的。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restart"/>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31</w:t>
            </w:r>
          </w:p>
        </w:tc>
        <w:tc>
          <w:tcPr>
            <w:tcW w:w="988" w:type="dxa"/>
            <w:vMerge w:val="restart"/>
            <w:vAlign w:val="center"/>
          </w:tcPr>
          <w:p>
            <w:pPr>
              <w:rPr>
                <w:rFonts w:ascii="仿宋_GB2312" w:hAnsi="仿宋" w:eastAsia="仿宋_GB2312" w:cs="仿宋"/>
                <w:sz w:val="18"/>
                <w:szCs w:val="18"/>
              </w:rPr>
            </w:pPr>
            <w:r>
              <w:rPr>
                <w:rFonts w:hint="eastAsia" w:ascii="仿宋_GB2312" w:hAnsi="仿宋" w:eastAsia="仿宋_GB2312" w:cs="仿宋"/>
                <w:sz w:val="18"/>
                <w:szCs w:val="18"/>
              </w:rPr>
              <w:t>基层法律服务所内部管理混乱，无法正常开展业务的</w:t>
            </w:r>
          </w:p>
        </w:tc>
        <w:tc>
          <w:tcPr>
            <w:tcW w:w="3889" w:type="dxa"/>
            <w:vMerge w:val="restart"/>
            <w:vAlign w:val="center"/>
          </w:tcPr>
          <w:p>
            <w:pPr>
              <w:rPr>
                <w:rFonts w:ascii="仿宋_GB2312" w:hAnsi="仿宋" w:eastAsia="仿宋_GB2312" w:cs="仿宋"/>
                <w:b/>
                <w:bCs/>
                <w:sz w:val="18"/>
                <w:szCs w:val="18"/>
              </w:rPr>
            </w:pPr>
            <w:r>
              <w:rPr>
                <w:rFonts w:hint="eastAsia" w:ascii="仿宋_GB2312" w:hAnsi="仿宋" w:eastAsia="仿宋_GB2312" w:cs="仿宋"/>
                <w:b/>
                <w:bCs/>
                <w:sz w:val="18"/>
                <w:szCs w:val="18"/>
              </w:rPr>
              <w:t>《基层法律服务所管理办法》</w:t>
            </w:r>
          </w:p>
          <w:p>
            <w:pPr>
              <w:ind w:firstLine="361" w:firstLineChars="200"/>
              <w:rPr>
                <w:rFonts w:ascii="仿宋_GB2312" w:hAnsi="仿宋" w:eastAsia="仿宋_GB2312" w:cs="仿宋"/>
                <w:sz w:val="18"/>
                <w:szCs w:val="18"/>
              </w:rPr>
            </w:pPr>
            <w:r>
              <w:rPr>
                <w:rFonts w:hint="eastAsia" w:ascii="仿宋_GB2312" w:hAnsi="仿宋" w:eastAsia="仿宋_GB2312" w:cs="仿宋"/>
                <w:b/>
                <w:bCs/>
                <w:sz w:val="18"/>
                <w:szCs w:val="18"/>
              </w:rPr>
              <w:t xml:space="preserve">第三十六条第十一项 </w:t>
            </w:r>
            <w:r>
              <w:rPr>
                <w:rFonts w:hint="eastAsia" w:ascii="仿宋_GB2312" w:hAnsi="仿宋" w:eastAsia="仿宋_GB2312" w:cs="仿宋"/>
                <w:sz w:val="18"/>
                <w:szCs w:val="18"/>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（十一）内部管理混乱，无法正常开展业务的。</w:t>
            </w:r>
          </w:p>
        </w:tc>
        <w:tc>
          <w:tcPr>
            <w:tcW w:w="1939" w:type="dxa"/>
            <w:vMerge w:val="restart"/>
            <w:vAlign w:val="center"/>
          </w:tcPr>
          <w:p>
            <w:pPr>
              <w:ind w:firstLine="360" w:firstLineChars="200"/>
              <w:rPr>
                <w:rFonts w:ascii="仿宋_GB2312" w:hAnsi="仿宋" w:eastAsia="仿宋_GB2312" w:cs="仿宋"/>
                <w:sz w:val="18"/>
                <w:szCs w:val="18"/>
              </w:rPr>
            </w:pPr>
            <w:r>
              <w:rPr>
                <w:rFonts w:hint="eastAsia" w:ascii="仿宋_GB2312" w:hAnsi="仿宋" w:eastAsia="仿宋_GB2312" w:cs="仿宋"/>
                <w:sz w:val="18"/>
                <w:szCs w:val="18"/>
              </w:rPr>
              <w:t>警告；没收违法所得，并处以违法所得三倍以下的罚款，罚款数额最高为三万元。</w:t>
            </w: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轻微</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符合《行政处罚法》及《适用规定》规定的不予处罚情形的。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sz w:val="18"/>
                <w:szCs w:val="18"/>
              </w:rPr>
              <w:t>不予行政处罚。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较轻</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w:t>
            </w:r>
            <w:r>
              <w:rPr>
                <w:rFonts w:hint="eastAsia" w:ascii="仿宋_GB2312" w:hAnsi="仿宋" w:eastAsia="仿宋_GB2312" w:cs="仿宋"/>
                <w:sz w:val="18"/>
                <w:szCs w:val="18"/>
              </w:rPr>
              <w:t>无法正常开展业务</w:t>
            </w:r>
            <w:r>
              <w:rPr>
                <w:rFonts w:hint="eastAsia" w:ascii="仿宋_GB2312" w:hAnsi="仿宋" w:eastAsia="仿宋_GB2312" w:cs="仿宋"/>
                <w:kern w:val="0"/>
                <w:sz w:val="18"/>
                <w:szCs w:val="18"/>
              </w:rPr>
              <w:t>状态持续时间较短，危害后果较轻，并已采取措施主动消除或者减轻危害后果的；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2.有《行政处罚法》及《适用规定》规定的其他从轻情形的。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3.并处以违法所得一倍以下的罚款，</w:t>
            </w:r>
            <w:r>
              <w:rPr>
                <w:rFonts w:hint="eastAsia" w:ascii="仿宋_GB2312" w:hAnsi="仿宋" w:eastAsia="仿宋_GB2312" w:cs="仿宋"/>
                <w:sz w:val="18"/>
                <w:szCs w:val="18"/>
              </w:rPr>
              <w:t>罚款数额最高为一万元。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一般</w:t>
            </w:r>
          </w:p>
        </w:tc>
        <w:tc>
          <w:tcPr>
            <w:tcW w:w="3045" w:type="dxa"/>
            <w:vAlign w:val="center"/>
          </w:tcPr>
          <w:p>
            <w:pPr>
              <w:rPr>
                <w:rFonts w:ascii="仿宋_GB2312" w:hAnsi="仿宋" w:eastAsia="仿宋_GB2312" w:cs="仿宋"/>
                <w:kern w:val="0"/>
                <w:sz w:val="18"/>
                <w:szCs w:val="18"/>
              </w:rPr>
            </w:pPr>
            <w:r>
              <w:rPr>
                <w:rFonts w:hint="eastAsia" w:ascii="仿宋_GB2312" w:hAnsi="仿宋" w:eastAsia="仿宋_GB2312" w:cs="仿宋"/>
                <w:kern w:val="0"/>
                <w:sz w:val="18"/>
                <w:szCs w:val="18"/>
              </w:rPr>
              <w:t>1.无法正常开展业务状态持续时间较长，造成一定危害后果，已采取措施主动消除或者减轻危害后果的；</w:t>
            </w:r>
          </w:p>
          <w:p>
            <w:pPr>
              <w:rPr>
                <w:rFonts w:ascii="仿宋_GB2312" w:hAnsi="仿宋" w:eastAsia="仿宋_GB2312" w:cs="仿宋"/>
                <w:kern w:val="0"/>
                <w:sz w:val="18"/>
                <w:szCs w:val="18"/>
              </w:rPr>
            </w:pPr>
            <w:r>
              <w:rPr>
                <w:rFonts w:hint="eastAsia" w:ascii="仿宋_GB2312" w:hAnsi="仿宋" w:eastAsia="仿宋_GB2312" w:cs="仿宋"/>
                <w:kern w:val="0"/>
                <w:sz w:val="18"/>
                <w:szCs w:val="18"/>
              </w:rPr>
              <w:t>2.无《行政处罚法》及《适用规定》规定的从轻或者从重情形的。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3.并处以违法所得超过一倍且在二倍以下的罚款，</w:t>
            </w:r>
            <w:r>
              <w:rPr>
                <w:rFonts w:hint="eastAsia" w:ascii="仿宋_GB2312" w:hAnsi="仿宋" w:eastAsia="仿宋_GB2312" w:cs="仿宋"/>
                <w:sz w:val="18"/>
                <w:szCs w:val="18"/>
              </w:rPr>
              <w:t>罚款数额最高为二万元。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675" w:type="dxa"/>
            <w:vMerge w:val="continue"/>
            <w:vAlign w:val="center"/>
          </w:tcPr>
          <w:p>
            <w:pPr>
              <w:rPr>
                <w:rFonts w:ascii="仿宋_GB2312" w:hAnsi="仿宋" w:eastAsia="仿宋_GB2312" w:cs="仿宋"/>
                <w:sz w:val="18"/>
                <w:szCs w:val="18"/>
              </w:rPr>
            </w:pPr>
          </w:p>
        </w:tc>
        <w:tc>
          <w:tcPr>
            <w:tcW w:w="988" w:type="dxa"/>
            <w:vMerge w:val="continue"/>
            <w:vAlign w:val="center"/>
          </w:tcPr>
          <w:p>
            <w:pPr>
              <w:rPr>
                <w:rFonts w:ascii="仿宋_GB2312" w:hAnsi="仿宋" w:eastAsia="仿宋_GB2312" w:cs="仿宋"/>
                <w:sz w:val="18"/>
                <w:szCs w:val="18"/>
              </w:rPr>
            </w:pPr>
          </w:p>
        </w:tc>
        <w:tc>
          <w:tcPr>
            <w:tcW w:w="3889" w:type="dxa"/>
            <w:vMerge w:val="continue"/>
            <w:vAlign w:val="center"/>
          </w:tcPr>
          <w:p>
            <w:pPr>
              <w:rPr>
                <w:rFonts w:ascii="仿宋_GB2312" w:hAnsi="仿宋" w:eastAsia="仿宋_GB2312" w:cs="仿宋"/>
                <w:b/>
                <w:bCs/>
                <w:sz w:val="18"/>
                <w:szCs w:val="18"/>
              </w:rPr>
            </w:pPr>
          </w:p>
        </w:tc>
        <w:tc>
          <w:tcPr>
            <w:tcW w:w="1939" w:type="dxa"/>
            <w:vMerge w:val="continue"/>
            <w:vAlign w:val="center"/>
          </w:tcPr>
          <w:p>
            <w:pPr>
              <w:rPr>
                <w:rFonts w:ascii="仿宋_GB2312" w:hAnsi="仿宋" w:eastAsia="仿宋_GB2312" w:cs="仿宋"/>
                <w:sz w:val="18"/>
                <w:szCs w:val="18"/>
              </w:rPr>
            </w:pPr>
          </w:p>
        </w:tc>
        <w:tc>
          <w:tcPr>
            <w:tcW w:w="1014" w:type="dxa"/>
            <w:vAlign w:val="center"/>
          </w:tcPr>
          <w:p>
            <w:pPr>
              <w:jc w:val="center"/>
              <w:rPr>
                <w:rFonts w:ascii="仿宋_GB2312" w:hAnsi="仿宋" w:eastAsia="仿宋_GB2312" w:cs="仿宋"/>
                <w:sz w:val="18"/>
                <w:szCs w:val="18"/>
              </w:rPr>
            </w:pPr>
            <w:r>
              <w:rPr>
                <w:rFonts w:hint="eastAsia" w:ascii="仿宋_GB2312" w:hAnsi="仿宋" w:eastAsia="仿宋_GB2312" w:cs="仿宋"/>
                <w:sz w:val="18"/>
                <w:szCs w:val="18"/>
              </w:rPr>
              <w:t>较重</w:t>
            </w:r>
          </w:p>
        </w:tc>
        <w:tc>
          <w:tcPr>
            <w:tcW w:w="3045" w:type="dxa"/>
            <w:vAlign w:val="center"/>
          </w:tcPr>
          <w:p>
            <w:pPr>
              <w:pStyle w:val="4"/>
              <w:rPr>
                <w:rFonts w:ascii="仿宋_GB2312" w:hAnsi="仿宋" w:eastAsia="仿宋_GB2312" w:cs="仿宋"/>
                <w:kern w:val="0"/>
                <w:sz w:val="18"/>
                <w:szCs w:val="18"/>
              </w:rPr>
            </w:pPr>
            <w:r>
              <w:rPr>
                <w:rFonts w:hint="eastAsia" w:ascii="仿宋_GB2312" w:hAnsi="仿宋" w:eastAsia="仿宋_GB2312" w:cs="仿宋"/>
                <w:kern w:val="0"/>
                <w:sz w:val="18"/>
                <w:szCs w:val="18"/>
              </w:rPr>
              <w:t>1.怠于或者拒不采取措施主动消除或者减轻危害后果的；</w:t>
            </w:r>
          </w:p>
          <w:p>
            <w:pPr>
              <w:pStyle w:val="5"/>
              <w:widowControl w:val="0"/>
              <w:rPr>
                <w:rFonts w:ascii="仿宋_GB2312" w:hAnsi="仿宋" w:eastAsia="仿宋_GB2312" w:cs="仿宋"/>
                <w:sz w:val="18"/>
                <w:szCs w:val="18"/>
              </w:rPr>
            </w:pPr>
            <w:r>
              <w:rPr>
                <w:rFonts w:hint="eastAsia" w:ascii="仿宋_GB2312" w:hAnsi="仿宋" w:eastAsia="仿宋_GB2312" w:cs="仿宋"/>
                <w:sz w:val="18"/>
                <w:szCs w:val="18"/>
              </w:rPr>
              <w:t>2.造成的危害后果较为严重的；</w:t>
            </w:r>
          </w:p>
          <w:p>
            <w:pPr>
              <w:rPr>
                <w:rFonts w:ascii="仿宋_GB2312" w:hAnsi="仿宋" w:eastAsia="仿宋_GB2312" w:cs="仿宋"/>
                <w:kern w:val="0"/>
                <w:sz w:val="18"/>
                <w:szCs w:val="18"/>
              </w:rPr>
            </w:pPr>
            <w:r>
              <w:rPr>
                <w:rFonts w:hint="eastAsia" w:ascii="仿宋_GB2312" w:hAnsi="仿宋" w:eastAsia="仿宋_GB2312" w:cs="仿宋"/>
                <w:sz w:val="18"/>
                <w:szCs w:val="18"/>
              </w:rPr>
              <w:t>3.有《行政处罚法》及《适用规定》规定的其他从重情形的。</w:t>
            </w:r>
          </w:p>
        </w:tc>
        <w:tc>
          <w:tcPr>
            <w:tcW w:w="2398" w:type="dxa"/>
            <w:vAlign w:val="center"/>
          </w:tcPr>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1.警告；</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2.有违法所得的，没收违法所得；</w:t>
            </w:r>
          </w:p>
          <w:p>
            <w:pPr>
              <w:widowControl/>
              <w:rPr>
                <w:rFonts w:ascii="仿宋_GB2312" w:hAnsi="仿宋" w:eastAsia="仿宋_GB2312" w:cs="仿宋"/>
                <w:color w:val="000000"/>
                <w:kern w:val="0"/>
                <w:sz w:val="18"/>
                <w:szCs w:val="18"/>
              </w:rPr>
            </w:pPr>
            <w:r>
              <w:rPr>
                <w:rFonts w:hint="eastAsia" w:ascii="仿宋_GB2312" w:hAnsi="仿宋" w:eastAsia="仿宋_GB2312" w:cs="仿宋"/>
                <w:color w:val="000000"/>
                <w:kern w:val="0"/>
                <w:sz w:val="18"/>
                <w:szCs w:val="18"/>
              </w:rPr>
              <w:t>3.并处以违法所得超过二倍且在三倍以下的罚款，</w:t>
            </w:r>
            <w:r>
              <w:rPr>
                <w:rFonts w:hint="eastAsia" w:ascii="仿宋_GB2312" w:hAnsi="仿宋" w:eastAsia="仿宋_GB2312" w:cs="仿宋"/>
                <w:sz w:val="18"/>
                <w:szCs w:val="18"/>
              </w:rPr>
              <w:t>罚款数额最高为三万元。</w:t>
            </w:r>
          </w:p>
        </w:tc>
      </w:tr>
    </w:tbl>
    <w:p/>
    <w:sectPr>
      <w:footerReference r:id="rId3"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7"/>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  \* MERGEFORMAT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8</w:t>
                          </w:r>
                          <w:r>
                            <w:rPr>
                              <w:rFonts w:hint="eastAsia" w:ascii="仿宋_GB2312" w:hAnsi="仿宋_GB2312" w:eastAsia="仿宋_GB2312" w:cs="仿宋_GB2312"/>
                            </w:rPr>
                            <w:fldChar w:fldCharType="end"/>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CEaSl9IBAACE&#10;AwAADgAAAAAAAAABACAAAAA0AQAAZHJzL2Uyb0RvYy54bWxQSwUGAAAAAAYABgBZAQAAeAUAAAAA&#10;">
              <v:fill on="f" focussize="0,0"/>
              <v:stroke on="f"/>
              <v:imagedata o:title=""/>
              <o:lock v:ext="edit" aspectratio="f"/>
              <v:textbox inset="0mm,0mm,0mm,0mm" style="mso-fit-shape-to-text:t;">
                <w:txbxContent>
                  <w:p>
                    <w:pPr>
                      <w:pStyle w:val="7"/>
                    </w:pP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PAGE  \* MERGEFORMAT </w:instrText>
                    </w:r>
                    <w:r>
                      <w:rPr>
                        <w:rFonts w:hint="eastAsia" w:ascii="仿宋_GB2312" w:hAnsi="仿宋_GB2312" w:eastAsia="仿宋_GB2312" w:cs="仿宋_GB2312"/>
                      </w:rPr>
                      <w:fldChar w:fldCharType="separate"/>
                    </w:r>
                    <w:r>
                      <w:rPr>
                        <w:rFonts w:hint="eastAsia" w:ascii="仿宋_GB2312" w:hAnsi="仿宋_GB2312" w:eastAsia="仿宋_GB2312" w:cs="仿宋_GB2312"/>
                      </w:rPr>
                      <w:t>8</w:t>
                    </w:r>
                    <w:r>
                      <w:rPr>
                        <w:rFonts w:hint="eastAsia" w:ascii="仿宋_GB2312" w:hAnsi="仿宋_GB2312" w:eastAsia="仿宋_GB2312" w:cs="仿宋_GB2312"/>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TrueTypeFonts/>
  <w:saveSubsetFonts/>
  <w:bordersDoNotSurroundHeader w:val="true"/>
  <w:bordersDoNotSurroundFooter w:val="true"/>
  <w:hideSpellingErrors/>
  <w:documentProtection w:enforcement="0"/>
  <w:defaultTabStop w:val="420"/>
  <w:drawingGridVerticalSpacing w:val="156"/>
  <w:noPunctuationKerning w:val="true"/>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JlZGQyNmVmOTQxMTk1YzZlNGNhZGIwZjRjZGRiNjcifQ=="/>
  </w:docVars>
  <w:rsids>
    <w:rsidRoot w:val="45C87E64"/>
    <w:rsid w:val="0000134D"/>
    <w:rsid w:val="00002108"/>
    <w:rsid w:val="00003F97"/>
    <w:rsid w:val="000052ED"/>
    <w:rsid w:val="00006B5C"/>
    <w:rsid w:val="000105E2"/>
    <w:rsid w:val="00011B06"/>
    <w:rsid w:val="00013B6C"/>
    <w:rsid w:val="0001430B"/>
    <w:rsid w:val="0001586F"/>
    <w:rsid w:val="00015FA8"/>
    <w:rsid w:val="0001690E"/>
    <w:rsid w:val="00017DEE"/>
    <w:rsid w:val="00020493"/>
    <w:rsid w:val="0002078C"/>
    <w:rsid w:val="000207EF"/>
    <w:rsid w:val="00021453"/>
    <w:rsid w:val="00021D15"/>
    <w:rsid w:val="00022C7F"/>
    <w:rsid w:val="000232E0"/>
    <w:rsid w:val="00023847"/>
    <w:rsid w:val="00023961"/>
    <w:rsid w:val="00024D98"/>
    <w:rsid w:val="0002556E"/>
    <w:rsid w:val="00026111"/>
    <w:rsid w:val="00027EA8"/>
    <w:rsid w:val="00032D45"/>
    <w:rsid w:val="000342D7"/>
    <w:rsid w:val="000345BA"/>
    <w:rsid w:val="00035B33"/>
    <w:rsid w:val="0004037A"/>
    <w:rsid w:val="00040DAA"/>
    <w:rsid w:val="0004317A"/>
    <w:rsid w:val="000436CE"/>
    <w:rsid w:val="00044909"/>
    <w:rsid w:val="000463EC"/>
    <w:rsid w:val="00046934"/>
    <w:rsid w:val="000476CF"/>
    <w:rsid w:val="00047A9C"/>
    <w:rsid w:val="0005067D"/>
    <w:rsid w:val="00051A41"/>
    <w:rsid w:val="00056ED9"/>
    <w:rsid w:val="0006033E"/>
    <w:rsid w:val="00061389"/>
    <w:rsid w:val="0006143F"/>
    <w:rsid w:val="00061E4C"/>
    <w:rsid w:val="0006296D"/>
    <w:rsid w:val="000631AE"/>
    <w:rsid w:val="00064EA6"/>
    <w:rsid w:val="000659E4"/>
    <w:rsid w:val="000705C1"/>
    <w:rsid w:val="000708A5"/>
    <w:rsid w:val="000720F8"/>
    <w:rsid w:val="00072993"/>
    <w:rsid w:val="00072EC0"/>
    <w:rsid w:val="0007478D"/>
    <w:rsid w:val="00074CD0"/>
    <w:rsid w:val="00074F05"/>
    <w:rsid w:val="00077E46"/>
    <w:rsid w:val="0008017E"/>
    <w:rsid w:val="0008087A"/>
    <w:rsid w:val="00080CF6"/>
    <w:rsid w:val="00082AB0"/>
    <w:rsid w:val="000851BC"/>
    <w:rsid w:val="000855C7"/>
    <w:rsid w:val="00085DA6"/>
    <w:rsid w:val="0008690B"/>
    <w:rsid w:val="00086CB9"/>
    <w:rsid w:val="00086DF4"/>
    <w:rsid w:val="00087F0E"/>
    <w:rsid w:val="00090649"/>
    <w:rsid w:val="00090EF4"/>
    <w:rsid w:val="00092918"/>
    <w:rsid w:val="00092F21"/>
    <w:rsid w:val="00093555"/>
    <w:rsid w:val="00093624"/>
    <w:rsid w:val="000941FB"/>
    <w:rsid w:val="00095D4E"/>
    <w:rsid w:val="000965EC"/>
    <w:rsid w:val="00096DCF"/>
    <w:rsid w:val="00097905"/>
    <w:rsid w:val="000A070D"/>
    <w:rsid w:val="000A2FE4"/>
    <w:rsid w:val="000A3ACE"/>
    <w:rsid w:val="000A4018"/>
    <w:rsid w:val="000A40CF"/>
    <w:rsid w:val="000A5581"/>
    <w:rsid w:val="000A631B"/>
    <w:rsid w:val="000A71B7"/>
    <w:rsid w:val="000B000A"/>
    <w:rsid w:val="000B0D1E"/>
    <w:rsid w:val="000B164C"/>
    <w:rsid w:val="000B1D54"/>
    <w:rsid w:val="000B1D88"/>
    <w:rsid w:val="000B38F3"/>
    <w:rsid w:val="000B6196"/>
    <w:rsid w:val="000B6A6C"/>
    <w:rsid w:val="000B7B76"/>
    <w:rsid w:val="000C06B6"/>
    <w:rsid w:val="000C085F"/>
    <w:rsid w:val="000C1D03"/>
    <w:rsid w:val="000C3F04"/>
    <w:rsid w:val="000C5DA0"/>
    <w:rsid w:val="000C6B07"/>
    <w:rsid w:val="000D0406"/>
    <w:rsid w:val="000D1C13"/>
    <w:rsid w:val="000D31A6"/>
    <w:rsid w:val="000D49A5"/>
    <w:rsid w:val="000D5489"/>
    <w:rsid w:val="000D5604"/>
    <w:rsid w:val="000D5907"/>
    <w:rsid w:val="000D6114"/>
    <w:rsid w:val="000D6E4A"/>
    <w:rsid w:val="000E04D5"/>
    <w:rsid w:val="000E083C"/>
    <w:rsid w:val="000E1068"/>
    <w:rsid w:val="000E1E28"/>
    <w:rsid w:val="000E3289"/>
    <w:rsid w:val="000E334F"/>
    <w:rsid w:val="000E41FA"/>
    <w:rsid w:val="000E4CA9"/>
    <w:rsid w:val="000E5407"/>
    <w:rsid w:val="000E63C5"/>
    <w:rsid w:val="000E6D11"/>
    <w:rsid w:val="000F6683"/>
    <w:rsid w:val="000F6871"/>
    <w:rsid w:val="00100C68"/>
    <w:rsid w:val="00101D94"/>
    <w:rsid w:val="00103B1B"/>
    <w:rsid w:val="00103C3F"/>
    <w:rsid w:val="00106891"/>
    <w:rsid w:val="001074F0"/>
    <w:rsid w:val="00110DB7"/>
    <w:rsid w:val="0011148C"/>
    <w:rsid w:val="0011233D"/>
    <w:rsid w:val="00113374"/>
    <w:rsid w:val="001133C1"/>
    <w:rsid w:val="00113C3C"/>
    <w:rsid w:val="00114847"/>
    <w:rsid w:val="00115C66"/>
    <w:rsid w:val="0011704D"/>
    <w:rsid w:val="00120E52"/>
    <w:rsid w:val="001217FF"/>
    <w:rsid w:val="001258C3"/>
    <w:rsid w:val="00125A6C"/>
    <w:rsid w:val="00127F1C"/>
    <w:rsid w:val="001307E0"/>
    <w:rsid w:val="0013111A"/>
    <w:rsid w:val="0013238B"/>
    <w:rsid w:val="00132EEE"/>
    <w:rsid w:val="00133440"/>
    <w:rsid w:val="00133C13"/>
    <w:rsid w:val="00134F0C"/>
    <w:rsid w:val="00135728"/>
    <w:rsid w:val="0013642F"/>
    <w:rsid w:val="001378B2"/>
    <w:rsid w:val="0014084D"/>
    <w:rsid w:val="00140DDF"/>
    <w:rsid w:val="00141380"/>
    <w:rsid w:val="00143034"/>
    <w:rsid w:val="00145037"/>
    <w:rsid w:val="00146CEF"/>
    <w:rsid w:val="001500DB"/>
    <w:rsid w:val="00151FC0"/>
    <w:rsid w:val="00152482"/>
    <w:rsid w:val="001538B3"/>
    <w:rsid w:val="001605F4"/>
    <w:rsid w:val="00162121"/>
    <w:rsid w:val="00163401"/>
    <w:rsid w:val="0016516F"/>
    <w:rsid w:val="00167384"/>
    <w:rsid w:val="00167652"/>
    <w:rsid w:val="0017043E"/>
    <w:rsid w:val="00172F14"/>
    <w:rsid w:val="00174873"/>
    <w:rsid w:val="00180561"/>
    <w:rsid w:val="001808AF"/>
    <w:rsid w:val="00183C4B"/>
    <w:rsid w:val="00184137"/>
    <w:rsid w:val="001843E7"/>
    <w:rsid w:val="001845BB"/>
    <w:rsid w:val="001861FD"/>
    <w:rsid w:val="001871A8"/>
    <w:rsid w:val="00187795"/>
    <w:rsid w:val="00187DB8"/>
    <w:rsid w:val="00190D85"/>
    <w:rsid w:val="0019131E"/>
    <w:rsid w:val="001928E3"/>
    <w:rsid w:val="0019331D"/>
    <w:rsid w:val="00193442"/>
    <w:rsid w:val="001945DC"/>
    <w:rsid w:val="00195222"/>
    <w:rsid w:val="00195B29"/>
    <w:rsid w:val="00196F3B"/>
    <w:rsid w:val="00197C8E"/>
    <w:rsid w:val="001A0C57"/>
    <w:rsid w:val="001A1200"/>
    <w:rsid w:val="001A28C0"/>
    <w:rsid w:val="001A3F74"/>
    <w:rsid w:val="001A6073"/>
    <w:rsid w:val="001A6396"/>
    <w:rsid w:val="001A677B"/>
    <w:rsid w:val="001A6E64"/>
    <w:rsid w:val="001B0704"/>
    <w:rsid w:val="001B15A8"/>
    <w:rsid w:val="001B2403"/>
    <w:rsid w:val="001B24E4"/>
    <w:rsid w:val="001B3A1B"/>
    <w:rsid w:val="001B5EDE"/>
    <w:rsid w:val="001B6B85"/>
    <w:rsid w:val="001B772A"/>
    <w:rsid w:val="001C0C51"/>
    <w:rsid w:val="001C146E"/>
    <w:rsid w:val="001C1AE3"/>
    <w:rsid w:val="001C2381"/>
    <w:rsid w:val="001C32AA"/>
    <w:rsid w:val="001C376E"/>
    <w:rsid w:val="001C524C"/>
    <w:rsid w:val="001C536D"/>
    <w:rsid w:val="001C588A"/>
    <w:rsid w:val="001C5CD3"/>
    <w:rsid w:val="001C5D69"/>
    <w:rsid w:val="001C687E"/>
    <w:rsid w:val="001C75A0"/>
    <w:rsid w:val="001C7CD3"/>
    <w:rsid w:val="001D119B"/>
    <w:rsid w:val="001D1E4D"/>
    <w:rsid w:val="001D3CE6"/>
    <w:rsid w:val="001D4553"/>
    <w:rsid w:val="001D6BA4"/>
    <w:rsid w:val="001D73B4"/>
    <w:rsid w:val="001E182C"/>
    <w:rsid w:val="001E196C"/>
    <w:rsid w:val="001E1BD7"/>
    <w:rsid w:val="001E3035"/>
    <w:rsid w:val="001E35A1"/>
    <w:rsid w:val="001E51CB"/>
    <w:rsid w:val="001E548C"/>
    <w:rsid w:val="001E6043"/>
    <w:rsid w:val="001E671F"/>
    <w:rsid w:val="001E76D3"/>
    <w:rsid w:val="001F1CAA"/>
    <w:rsid w:val="0020177D"/>
    <w:rsid w:val="0020187B"/>
    <w:rsid w:val="00201C71"/>
    <w:rsid w:val="002024E2"/>
    <w:rsid w:val="0020750C"/>
    <w:rsid w:val="002079AE"/>
    <w:rsid w:val="002103AC"/>
    <w:rsid w:val="002110D0"/>
    <w:rsid w:val="00211917"/>
    <w:rsid w:val="00211B30"/>
    <w:rsid w:val="002123E7"/>
    <w:rsid w:val="00213D26"/>
    <w:rsid w:val="00213EA1"/>
    <w:rsid w:val="00214259"/>
    <w:rsid w:val="002146EB"/>
    <w:rsid w:val="00214DB4"/>
    <w:rsid w:val="002163CE"/>
    <w:rsid w:val="002213B3"/>
    <w:rsid w:val="00221E71"/>
    <w:rsid w:val="00222353"/>
    <w:rsid w:val="00222910"/>
    <w:rsid w:val="0022671B"/>
    <w:rsid w:val="0022729D"/>
    <w:rsid w:val="00227F11"/>
    <w:rsid w:val="00231DB7"/>
    <w:rsid w:val="002340F1"/>
    <w:rsid w:val="002354A8"/>
    <w:rsid w:val="00237752"/>
    <w:rsid w:val="002420E2"/>
    <w:rsid w:val="00242C11"/>
    <w:rsid w:val="002455D0"/>
    <w:rsid w:val="002520E1"/>
    <w:rsid w:val="00252CBD"/>
    <w:rsid w:val="00252DA5"/>
    <w:rsid w:val="00253BD9"/>
    <w:rsid w:val="00255ACF"/>
    <w:rsid w:val="002562E9"/>
    <w:rsid w:val="00256CCD"/>
    <w:rsid w:val="00256DC3"/>
    <w:rsid w:val="0025722F"/>
    <w:rsid w:val="002579A2"/>
    <w:rsid w:val="00257BC3"/>
    <w:rsid w:val="00257E8C"/>
    <w:rsid w:val="00257F48"/>
    <w:rsid w:val="00261BF3"/>
    <w:rsid w:val="00262B3E"/>
    <w:rsid w:val="0026389C"/>
    <w:rsid w:val="00264065"/>
    <w:rsid w:val="00264D11"/>
    <w:rsid w:val="00270394"/>
    <w:rsid w:val="002718FC"/>
    <w:rsid w:val="00271E45"/>
    <w:rsid w:val="002729FE"/>
    <w:rsid w:val="00274C9E"/>
    <w:rsid w:val="0027551D"/>
    <w:rsid w:val="0027608F"/>
    <w:rsid w:val="00276CDA"/>
    <w:rsid w:val="00281B58"/>
    <w:rsid w:val="002827AD"/>
    <w:rsid w:val="00282F57"/>
    <w:rsid w:val="002832C6"/>
    <w:rsid w:val="00284176"/>
    <w:rsid w:val="00284CF4"/>
    <w:rsid w:val="00285263"/>
    <w:rsid w:val="002860A6"/>
    <w:rsid w:val="002863CE"/>
    <w:rsid w:val="00286FBD"/>
    <w:rsid w:val="00291D45"/>
    <w:rsid w:val="00292202"/>
    <w:rsid w:val="0029599F"/>
    <w:rsid w:val="002A08C6"/>
    <w:rsid w:val="002A1B44"/>
    <w:rsid w:val="002A2B2B"/>
    <w:rsid w:val="002A2D4F"/>
    <w:rsid w:val="002A49AF"/>
    <w:rsid w:val="002A4FE2"/>
    <w:rsid w:val="002A5646"/>
    <w:rsid w:val="002A78DB"/>
    <w:rsid w:val="002B1A58"/>
    <w:rsid w:val="002B1FED"/>
    <w:rsid w:val="002B22CD"/>
    <w:rsid w:val="002B2C34"/>
    <w:rsid w:val="002B5BEF"/>
    <w:rsid w:val="002B6AD1"/>
    <w:rsid w:val="002B791F"/>
    <w:rsid w:val="002C05A7"/>
    <w:rsid w:val="002C0747"/>
    <w:rsid w:val="002C0D64"/>
    <w:rsid w:val="002C0EAE"/>
    <w:rsid w:val="002C1A94"/>
    <w:rsid w:val="002C1BFA"/>
    <w:rsid w:val="002C29F7"/>
    <w:rsid w:val="002C35EC"/>
    <w:rsid w:val="002C3EE6"/>
    <w:rsid w:val="002C4345"/>
    <w:rsid w:val="002C4C4E"/>
    <w:rsid w:val="002C744D"/>
    <w:rsid w:val="002C77EF"/>
    <w:rsid w:val="002D1F4A"/>
    <w:rsid w:val="002D4184"/>
    <w:rsid w:val="002D4DD8"/>
    <w:rsid w:val="002D5D03"/>
    <w:rsid w:val="002D7DDF"/>
    <w:rsid w:val="002E012B"/>
    <w:rsid w:val="002E304D"/>
    <w:rsid w:val="002E3286"/>
    <w:rsid w:val="002E3459"/>
    <w:rsid w:val="002E725E"/>
    <w:rsid w:val="002E7A6D"/>
    <w:rsid w:val="002F141C"/>
    <w:rsid w:val="002F2A15"/>
    <w:rsid w:val="002F2FD2"/>
    <w:rsid w:val="002F4FC7"/>
    <w:rsid w:val="002F6FDB"/>
    <w:rsid w:val="0030007D"/>
    <w:rsid w:val="003015E2"/>
    <w:rsid w:val="00301782"/>
    <w:rsid w:val="003021BC"/>
    <w:rsid w:val="00303170"/>
    <w:rsid w:val="0030336A"/>
    <w:rsid w:val="00304A04"/>
    <w:rsid w:val="00305D16"/>
    <w:rsid w:val="0030607D"/>
    <w:rsid w:val="003069C3"/>
    <w:rsid w:val="00306AE4"/>
    <w:rsid w:val="003077EB"/>
    <w:rsid w:val="00310E18"/>
    <w:rsid w:val="00312F99"/>
    <w:rsid w:val="00314039"/>
    <w:rsid w:val="00314DF7"/>
    <w:rsid w:val="003160FC"/>
    <w:rsid w:val="00320F14"/>
    <w:rsid w:val="00322D54"/>
    <w:rsid w:val="003269A1"/>
    <w:rsid w:val="00330426"/>
    <w:rsid w:val="003332F3"/>
    <w:rsid w:val="00333AC2"/>
    <w:rsid w:val="0033448D"/>
    <w:rsid w:val="00336852"/>
    <w:rsid w:val="00342664"/>
    <w:rsid w:val="00344194"/>
    <w:rsid w:val="00346C70"/>
    <w:rsid w:val="00347014"/>
    <w:rsid w:val="00347BDF"/>
    <w:rsid w:val="00347C91"/>
    <w:rsid w:val="00353226"/>
    <w:rsid w:val="00355582"/>
    <w:rsid w:val="00356262"/>
    <w:rsid w:val="003569F0"/>
    <w:rsid w:val="00357379"/>
    <w:rsid w:val="00360878"/>
    <w:rsid w:val="00360E60"/>
    <w:rsid w:val="003610DF"/>
    <w:rsid w:val="00363BB3"/>
    <w:rsid w:val="00365309"/>
    <w:rsid w:val="0036567B"/>
    <w:rsid w:val="00365940"/>
    <w:rsid w:val="00366705"/>
    <w:rsid w:val="00367FD7"/>
    <w:rsid w:val="00372769"/>
    <w:rsid w:val="00372988"/>
    <w:rsid w:val="00372CD8"/>
    <w:rsid w:val="00373ABF"/>
    <w:rsid w:val="00374324"/>
    <w:rsid w:val="00375676"/>
    <w:rsid w:val="00377930"/>
    <w:rsid w:val="00377B35"/>
    <w:rsid w:val="00377E72"/>
    <w:rsid w:val="00381E61"/>
    <w:rsid w:val="003832F6"/>
    <w:rsid w:val="00384C0C"/>
    <w:rsid w:val="00385305"/>
    <w:rsid w:val="00387B4B"/>
    <w:rsid w:val="003907DB"/>
    <w:rsid w:val="00390934"/>
    <w:rsid w:val="00391C79"/>
    <w:rsid w:val="003934FE"/>
    <w:rsid w:val="00393B32"/>
    <w:rsid w:val="00394D50"/>
    <w:rsid w:val="00395C4A"/>
    <w:rsid w:val="003964F2"/>
    <w:rsid w:val="003A006A"/>
    <w:rsid w:val="003A263A"/>
    <w:rsid w:val="003A303B"/>
    <w:rsid w:val="003A31F2"/>
    <w:rsid w:val="003A3320"/>
    <w:rsid w:val="003A4506"/>
    <w:rsid w:val="003A45B0"/>
    <w:rsid w:val="003A5498"/>
    <w:rsid w:val="003A655F"/>
    <w:rsid w:val="003B0D25"/>
    <w:rsid w:val="003B108D"/>
    <w:rsid w:val="003B10F9"/>
    <w:rsid w:val="003B2814"/>
    <w:rsid w:val="003B3B1E"/>
    <w:rsid w:val="003C017A"/>
    <w:rsid w:val="003C2968"/>
    <w:rsid w:val="003C376C"/>
    <w:rsid w:val="003C3A7F"/>
    <w:rsid w:val="003C4197"/>
    <w:rsid w:val="003C46AC"/>
    <w:rsid w:val="003C66ED"/>
    <w:rsid w:val="003C7D58"/>
    <w:rsid w:val="003D06D2"/>
    <w:rsid w:val="003D083C"/>
    <w:rsid w:val="003D097A"/>
    <w:rsid w:val="003D2E84"/>
    <w:rsid w:val="003D52BA"/>
    <w:rsid w:val="003D5637"/>
    <w:rsid w:val="003D7441"/>
    <w:rsid w:val="003D74FE"/>
    <w:rsid w:val="003E042C"/>
    <w:rsid w:val="003E0807"/>
    <w:rsid w:val="003E1ACF"/>
    <w:rsid w:val="003E31A6"/>
    <w:rsid w:val="003E5B01"/>
    <w:rsid w:val="003E6E46"/>
    <w:rsid w:val="003E7252"/>
    <w:rsid w:val="003E7741"/>
    <w:rsid w:val="003F149C"/>
    <w:rsid w:val="003F4154"/>
    <w:rsid w:val="003F57D6"/>
    <w:rsid w:val="003F58FF"/>
    <w:rsid w:val="003F6580"/>
    <w:rsid w:val="003F72D0"/>
    <w:rsid w:val="004002B9"/>
    <w:rsid w:val="00401F63"/>
    <w:rsid w:val="00402803"/>
    <w:rsid w:val="00403908"/>
    <w:rsid w:val="00410E5C"/>
    <w:rsid w:val="00410F37"/>
    <w:rsid w:val="00412701"/>
    <w:rsid w:val="004127CC"/>
    <w:rsid w:val="0041283F"/>
    <w:rsid w:val="00412CFB"/>
    <w:rsid w:val="00413B75"/>
    <w:rsid w:val="00413D3C"/>
    <w:rsid w:val="0041420A"/>
    <w:rsid w:val="004143D0"/>
    <w:rsid w:val="0041498B"/>
    <w:rsid w:val="0041560F"/>
    <w:rsid w:val="00424AD4"/>
    <w:rsid w:val="00424AE4"/>
    <w:rsid w:val="00425F47"/>
    <w:rsid w:val="00427B37"/>
    <w:rsid w:val="00431EBD"/>
    <w:rsid w:val="004334DF"/>
    <w:rsid w:val="00434161"/>
    <w:rsid w:val="0043570C"/>
    <w:rsid w:val="00436F2F"/>
    <w:rsid w:val="0044081F"/>
    <w:rsid w:val="004418AC"/>
    <w:rsid w:val="00442408"/>
    <w:rsid w:val="004446D6"/>
    <w:rsid w:val="004447CC"/>
    <w:rsid w:val="004464E3"/>
    <w:rsid w:val="00450213"/>
    <w:rsid w:val="00450B56"/>
    <w:rsid w:val="00451C08"/>
    <w:rsid w:val="004523ED"/>
    <w:rsid w:val="004526E2"/>
    <w:rsid w:val="004528A7"/>
    <w:rsid w:val="00453301"/>
    <w:rsid w:val="0045387F"/>
    <w:rsid w:val="004539ED"/>
    <w:rsid w:val="00454DF5"/>
    <w:rsid w:val="0045551A"/>
    <w:rsid w:val="004559C6"/>
    <w:rsid w:val="004641D2"/>
    <w:rsid w:val="00464707"/>
    <w:rsid w:val="0046623B"/>
    <w:rsid w:val="00466ED3"/>
    <w:rsid w:val="00471465"/>
    <w:rsid w:val="004727E1"/>
    <w:rsid w:val="00473A7D"/>
    <w:rsid w:val="0047597E"/>
    <w:rsid w:val="00476B97"/>
    <w:rsid w:val="00482E66"/>
    <w:rsid w:val="0048333F"/>
    <w:rsid w:val="00483B49"/>
    <w:rsid w:val="00483C0A"/>
    <w:rsid w:val="00485F0E"/>
    <w:rsid w:val="00486537"/>
    <w:rsid w:val="00487ED1"/>
    <w:rsid w:val="00487F5E"/>
    <w:rsid w:val="00490211"/>
    <w:rsid w:val="004909FA"/>
    <w:rsid w:val="00491808"/>
    <w:rsid w:val="00494AF2"/>
    <w:rsid w:val="00494D6B"/>
    <w:rsid w:val="00496708"/>
    <w:rsid w:val="004A14B7"/>
    <w:rsid w:val="004A373B"/>
    <w:rsid w:val="004A428A"/>
    <w:rsid w:val="004A47AA"/>
    <w:rsid w:val="004A483A"/>
    <w:rsid w:val="004A4B3D"/>
    <w:rsid w:val="004A50FD"/>
    <w:rsid w:val="004A5CCB"/>
    <w:rsid w:val="004A5F84"/>
    <w:rsid w:val="004A7213"/>
    <w:rsid w:val="004B2F57"/>
    <w:rsid w:val="004B6FB8"/>
    <w:rsid w:val="004B7507"/>
    <w:rsid w:val="004B7EDD"/>
    <w:rsid w:val="004C0FE6"/>
    <w:rsid w:val="004C2647"/>
    <w:rsid w:val="004C3A00"/>
    <w:rsid w:val="004D071B"/>
    <w:rsid w:val="004D0938"/>
    <w:rsid w:val="004D0ED7"/>
    <w:rsid w:val="004D10CB"/>
    <w:rsid w:val="004D1965"/>
    <w:rsid w:val="004D1ABB"/>
    <w:rsid w:val="004D2AA9"/>
    <w:rsid w:val="004D3CF2"/>
    <w:rsid w:val="004D4500"/>
    <w:rsid w:val="004D7431"/>
    <w:rsid w:val="004D7470"/>
    <w:rsid w:val="004E14E0"/>
    <w:rsid w:val="004E1CF6"/>
    <w:rsid w:val="004E3186"/>
    <w:rsid w:val="004E3CC2"/>
    <w:rsid w:val="004E3D1A"/>
    <w:rsid w:val="004E4176"/>
    <w:rsid w:val="004E4D8D"/>
    <w:rsid w:val="004E53ED"/>
    <w:rsid w:val="004F0234"/>
    <w:rsid w:val="004F1009"/>
    <w:rsid w:val="004F14CF"/>
    <w:rsid w:val="004F2067"/>
    <w:rsid w:val="004F3A2A"/>
    <w:rsid w:val="004F4BA6"/>
    <w:rsid w:val="004F719E"/>
    <w:rsid w:val="00500026"/>
    <w:rsid w:val="00500AF8"/>
    <w:rsid w:val="00502173"/>
    <w:rsid w:val="005022A0"/>
    <w:rsid w:val="00502D21"/>
    <w:rsid w:val="00504C5F"/>
    <w:rsid w:val="00506A21"/>
    <w:rsid w:val="00506EB4"/>
    <w:rsid w:val="0051081E"/>
    <w:rsid w:val="005111F3"/>
    <w:rsid w:val="00511E14"/>
    <w:rsid w:val="0051543C"/>
    <w:rsid w:val="005163BF"/>
    <w:rsid w:val="005170FA"/>
    <w:rsid w:val="00517D8E"/>
    <w:rsid w:val="00521D1D"/>
    <w:rsid w:val="00525141"/>
    <w:rsid w:val="005309C2"/>
    <w:rsid w:val="00532F4D"/>
    <w:rsid w:val="0053380C"/>
    <w:rsid w:val="00534216"/>
    <w:rsid w:val="005356A1"/>
    <w:rsid w:val="00540355"/>
    <w:rsid w:val="0054100B"/>
    <w:rsid w:val="0054164A"/>
    <w:rsid w:val="00542BE7"/>
    <w:rsid w:val="00543215"/>
    <w:rsid w:val="005438EB"/>
    <w:rsid w:val="00543BFA"/>
    <w:rsid w:val="0054577D"/>
    <w:rsid w:val="005469DF"/>
    <w:rsid w:val="005471BF"/>
    <w:rsid w:val="005472E1"/>
    <w:rsid w:val="005518A6"/>
    <w:rsid w:val="00552832"/>
    <w:rsid w:val="0055337E"/>
    <w:rsid w:val="00553BED"/>
    <w:rsid w:val="00554409"/>
    <w:rsid w:val="00557E32"/>
    <w:rsid w:val="00560080"/>
    <w:rsid w:val="00560CE9"/>
    <w:rsid w:val="005614CD"/>
    <w:rsid w:val="00561B4F"/>
    <w:rsid w:val="0056220D"/>
    <w:rsid w:val="0056220E"/>
    <w:rsid w:val="005630BA"/>
    <w:rsid w:val="00564B5B"/>
    <w:rsid w:val="00565BC4"/>
    <w:rsid w:val="00565FDD"/>
    <w:rsid w:val="00566079"/>
    <w:rsid w:val="00566605"/>
    <w:rsid w:val="005712BB"/>
    <w:rsid w:val="00573041"/>
    <w:rsid w:val="005758F1"/>
    <w:rsid w:val="00575E8D"/>
    <w:rsid w:val="00576360"/>
    <w:rsid w:val="005770A9"/>
    <w:rsid w:val="005804B8"/>
    <w:rsid w:val="00580DE5"/>
    <w:rsid w:val="00582837"/>
    <w:rsid w:val="00583318"/>
    <w:rsid w:val="00585C7B"/>
    <w:rsid w:val="005870AD"/>
    <w:rsid w:val="005906F0"/>
    <w:rsid w:val="0059381D"/>
    <w:rsid w:val="00593C04"/>
    <w:rsid w:val="005946EF"/>
    <w:rsid w:val="00595B0D"/>
    <w:rsid w:val="00595C75"/>
    <w:rsid w:val="005961ED"/>
    <w:rsid w:val="00596DFF"/>
    <w:rsid w:val="005A04BC"/>
    <w:rsid w:val="005A0945"/>
    <w:rsid w:val="005A19AB"/>
    <w:rsid w:val="005A1CE8"/>
    <w:rsid w:val="005A2251"/>
    <w:rsid w:val="005A3C2B"/>
    <w:rsid w:val="005A41EC"/>
    <w:rsid w:val="005A4681"/>
    <w:rsid w:val="005A5670"/>
    <w:rsid w:val="005A66AD"/>
    <w:rsid w:val="005A6E39"/>
    <w:rsid w:val="005A6FE2"/>
    <w:rsid w:val="005B1231"/>
    <w:rsid w:val="005B15D1"/>
    <w:rsid w:val="005B311D"/>
    <w:rsid w:val="005B52C3"/>
    <w:rsid w:val="005B5C38"/>
    <w:rsid w:val="005C336F"/>
    <w:rsid w:val="005C7337"/>
    <w:rsid w:val="005D0710"/>
    <w:rsid w:val="005D19C5"/>
    <w:rsid w:val="005D26FC"/>
    <w:rsid w:val="005D7E87"/>
    <w:rsid w:val="005E0005"/>
    <w:rsid w:val="005E0DDF"/>
    <w:rsid w:val="005E1E4D"/>
    <w:rsid w:val="005E1F25"/>
    <w:rsid w:val="005E204F"/>
    <w:rsid w:val="005E2ACE"/>
    <w:rsid w:val="005E460A"/>
    <w:rsid w:val="005E6142"/>
    <w:rsid w:val="005E6EFE"/>
    <w:rsid w:val="005E76AE"/>
    <w:rsid w:val="005F1C2E"/>
    <w:rsid w:val="005F34BF"/>
    <w:rsid w:val="005F3594"/>
    <w:rsid w:val="005F70A1"/>
    <w:rsid w:val="0060087A"/>
    <w:rsid w:val="00603418"/>
    <w:rsid w:val="00603C45"/>
    <w:rsid w:val="00605826"/>
    <w:rsid w:val="00605CAD"/>
    <w:rsid w:val="00607CBD"/>
    <w:rsid w:val="0061178D"/>
    <w:rsid w:val="00611B4F"/>
    <w:rsid w:val="00622DC0"/>
    <w:rsid w:val="006237B6"/>
    <w:rsid w:val="00624007"/>
    <w:rsid w:val="00625217"/>
    <w:rsid w:val="0062528A"/>
    <w:rsid w:val="00626604"/>
    <w:rsid w:val="0062739C"/>
    <w:rsid w:val="00630143"/>
    <w:rsid w:val="0063195B"/>
    <w:rsid w:val="00632FBE"/>
    <w:rsid w:val="0063383D"/>
    <w:rsid w:val="00637706"/>
    <w:rsid w:val="00640C0C"/>
    <w:rsid w:val="0064287D"/>
    <w:rsid w:val="00642E57"/>
    <w:rsid w:val="00642FA1"/>
    <w:rsid w:val="00645E7F"/>
    <w:rsid w:val="00647071"/>
    <w:rsid w:val="00647541"/>
    <w:rsid w:val="006505C4"/>
    <w:rsid w:val="006511F8"/>
    <w:rsid w:val="00651495"/>
    <w:rsid w:val="00651AB6"/>
    <w:rsid w:val="00652050"/>
    <w:rsid w:val="0065228E"/>
    <w:rsid w:val="0065333F"/>
    <w:rsid w:val="006551D5"/>
    <w:rsid w:val="00655B50"/>
    <w:rsid w:val="00656C56"/>
    <w:rsid w:val="00660F3B"/>
    <w:rsid w:val="0066250B"/>
    <w:rsid w:val="0066296D"/>
    <w:rsid w:val="00663000"/>
    <w:rsid w:val="006645DE"/>
    <w:rsid w:val="006676F1"/>
    <w:rsid w:val="00667CEB"/>
    <w:rsid w:val="0067067D"/>
    <w:rsid w:val="00670B06"/>
    <w:rsid w:val="00670B34"/>
    <w:rsid w:val="00672D8A"/>
    <w:rsid w:val="00672DA7"/>
    <w:rsid w:val="00673F97"/>
    <w:rsid w:val="00674541"/>
    <w:rsid w:val="0067633F"/>
    <w:rsid w:val="006768C1"/>
    <w:rsid w:val="00680DCA"/>
    <w:rsid w:val="00682472"/>
    <w:rsid w:val="00683F85"/>
    <w:rsid w:val="00684087"/>
    <w:rsid w:val="00684D76"/>
    <w:rsid w:val="00685169"/>
    <w:rsid w:val="00685630"/>
    <w:rsid w:val="00685EC2"/>
    <w:rsid w:val="00686649"/>
    <w:rsid w:val="006874C7"/>
    <w:rsid w:val="00690092"/>
    <w:rsid w:val="006922D6"/>
    <w:rsid w:val="00692746"/>
    <w:rsid w:val="006931B3"/>
    <w:rsid w:val="00695680"/>
    <w:rsid w:val="006962A4"/>
    <w:rsid w:val="006A01AA"/>
    <w:rsid w:val="006A1ABB"/>
    <w:rsid w:val="006A4A0E"/>
    <w:rsid w:val="006A60A2"/>
    <w:rsid w:val="006B3D9E"/>
    <w:rsid w:val="006B4802"/>
    <w:rsid w:val="006B4CA7"/>
    <w:rsid w:val="006B6AFF"/>
    <w:rsid w:val="006C0951"/>
    <w:rsid w:val="006C1685"/>
    <w:rsid w:val="006C2D2B"/>
    <w:rsid w:val="006C2FFF"/>
    <w:rsid w:val="006C3C15"/>
    <w:rsid w:val="006C3F4E"/>
    <w:rsid w:val="006C4E1E"/>
    <w:rsid w:val="006C53E1"/>
    <w:rsid w:val="006C619D"/>
    <w:rsid w:val="006D1468"/>
    <w:rsid w:val="006D1D02"/>
    <w:rsid w:val="006D271D"/>
    <w:rsid w:val="006D27D6"/>
    <w:rsid w:val="006D297C"/>
    <w:rsid w:val="006D5276"/>
    <w:rsid w:val="006D6FA7"/>
    <w:rsid w:val="006E0DBA"/>
    <w:rsid w:val="006E1F7C"/>
    <w:rsid w:val="006E3A25"/>
    <w:rsid w:val="006E5201"/>
    <w:rsid w:val="006E7E75"/>
    <w:rsid w:val="006F0A55"/>
    <w:rsid w:val="006F0E41"/>
    <w:rsid w:val="006F4E08"/>
    <w:rsid w:val="006F5800"/>
    <w:rsid w:val="006F679C"/>
    <w:rsid w:val="006F6C94"/>
    <w:rsid w:val="00700E6B"/>
    <w:rsid w:val="00701359"/>
    <w:rsid w:val="007023EA"/>
    <w:rsid w:val="00702BC1"/>
    <w:rsid w:val="00702FD8"/>
    <w:rsid w:val="007051D3"/>
    <w:rsid w:val="007051F6"/>
    <w:rsid w:val="0070568E"/>
    <w:rsid w:val="00706CAB"/>
    <w:rsid w:val="00707539"/>
    <w:rsid w:val="00710CD7"/>
    <w:rsid w:val="0071277E"/>
    <w:rsid w:val="00712A88"/>
    <w:rsid w:val="007130E4"/>
    <w:rsid w:val="0071627A"/>
    <w:rsid w:val="007163BD"/>
    <w:rsid w:val="0071690F"/>
    <w:rsid w:val="00717D9F"/>
    <w:rsid w:val="0072113D"/>
    <w:rsid w:val="00721DA1"/>
    <w:rsid w:val="0072254B"/>
    <w:rsid w:val="00723645"/>
    <w:rsid w:val="007236A8"/>
    <w:rsid w:val="007237AA"/>
    <w:rsid w:val="00723D78"/>
    <w:rsid w:val="007245FB"/>
    <w:rsid w:val="0072719E"/>
    <w:rsid w:val="00727A05"/>
    <w:rsid w:val="0073096F"/>
    <w:rsid w:val="00730C93"/>
    <w:rsid w:val="00731655"/>
    <w:rsid w:val="00731881"/>
    <w:rsid w:val="00731E38"/>
    <w:rsid w:val="00734E97"/>
    <w:rsid w:val="00735C3D"/>
    <w:rsid w:val="00736562"/>
    <w:rsid w:val="00737309"/>
    <w:rsid w:val="007374B6"/>
    <w:rsid w:val="00737D55"/>
    <w:rsid w:val="007408C1"/>
    <w:rsid w:val="007412C5"/>
    <w:rsid w:val="0074428F"/>
    <w:rsid w:val="007444EF"/>
    <w:rsid w:val="0074479A"/>
    <w:rsid w:val="00745177"/>
    <w:rsid w:val="0074564F"/>
    <w:rsid w:val="00747CEF"/>
    <w:rsid w:val="00747FF5"/>
    <w:rsid w:val="007507BC"/>
    <w:rsid w:val="00750AFC"/>
    <w:rsid w:val="00751B9A"/>
    <w:rsid w:val="0075276A"/>
    <w:rsid w:val="00753251"/>
    <w:rsid w:val="00753279"/>
    <w:rsid w:val="00755F24"/>
    <w:rsid w:val="00757E41"/>
    <w:rsid w:val="00762A37"/>
    <w:rsid w:val="00762F53"/>
    <w:rsid w:val="007630A4"/>
    <w:rsid w:val="00763695"/>
    <w:rsid w:val="00766749"/>
    <w:rsid w:val="007673C2"/>
    <w:rsid w:val="007703C9"/>
    <w:rsid w:val="0077058E"/>
    <w:rsid w:val="0077185B"/>
    <w:rsid w:val="007722FD"/>
    <w:rsid w:val="0077310B"/>
    <w:rsid w:val="00773F1F"/>
    <w:rsid w:val="00774314"/>
    <w:rsid w:val="00774A17"/>
    <w:rsid w:val="007759B6"/>
    <w:rsid w:val="00775C7F"/>
    <w:rsid w:val="00776519"/>
    <w:rsid w:val="00776B0C"/>
    <w:rsid w:val="007779B3"/>
    <w:rsid w:val="007811C2"/>
    <w:rsid w:val="0078160B"/>
    <w:rsid w:val="00781A74"/>
    <w:rsid w:val="00781E37"/>
    <w:rsid w:val="007828FB"/>
    <w:rsid w:val="00784428"/>
    <w:rsid w:val="007846FA"/>
    <w:rsid w:val="00784755"/>
    <w:rsid w:val="00786161"/>
    <w:rsid w:val="0078655A"/>
    <w:rsid w:val="00790162"/>
    <w:rsid w:val="00790376"/>
    <w:rsid w:val="007904B2"/>
    <w:rsid w:val="0079390C"/>
    <w:rsid w:val="0079471F"/>
    <w:rsid w:val="00796BC0"/>
    <w:rsid w:val="00797C7C"/>
    <w:rsid w:val="00797FBB"/>
    <w:rsid w:val="007A0F2F"/>
    <w:rsid w:val="007A1721"/>
    <w:rsid w:val="007A19FB"/>
    <w:rsid w:val="007A2625"/>
    <w:rsid w:val="007A3119"/>
    <w:rsid w:val="007A3E34"/>
    <w:rsid w:val="007A4856"/>
    <w:rsid w:val="007A5D0D"/>
    <w:rsid w:val="007A68E1"/>
    <w:rsid w:val="007B0E7E"/>
    <w:rsid w:val="007B2586"/>
    <w:rsid w:val="007B3E9C"/>
    <w:rsid w:val="007B49C9"/>
    <w:rsid w:val="007B65C7"/>
    <w:rsid w:val="007C0057"/>
    <w:rsid w:val="007C0702"/>
    <w:rsid w:val="007C0997"/>
    <w:rsid w:val="007C11EF"/>
    <w:rsid w:val="007C181D"/>
    <w:rsid w:val="007C2570"/>
    <w:rsid w:val="007C5394"/>
    <w:rsid w:val="007C7417"/>
    <w:rsid w:val="007D0D88"/>
    <w:rsid w:val="007D1CAA"/>
    <w:rsid w:val="007E0346"/>
    <w:rsid w:val="007E0E08"/>
    <w:rsid w:val="007E2E46"/>
    <w:rsid w:val="007E4029"/>
    <w:rsid w:val="007E41CC"/>
    <w:rsid w:val="007E4700"/>
    <w:rsid w:val="007E58E8"/>
    <w:rsid w:val="007E6962"/>
    <w:rsid w:val="007F32C7"/>
    <w:rsid w:val="007F3AFF"/>
    <w:rsid w:val="007F3FFE"/>
    <w:rsid w:val="007F4F88"/>
    <w:rsid w:val="007F78CA"/>
    <w:rsid w:val="00800E68"/>
    <w:rsid w:val="00801BC0"/>
    <w:rsid w:val="0080279D"/>
    <w:rsid w:val="00802E16"/>
    <w:rsid w:val="00802E70"/>
    <w:rsid w:val="00803527"/>
    <w:rsid w:val="00804155"/>
    <w:rsid w:val="008059CC"/>
    <w:rsid w:val="008068DA"/>
    <w:rsid w:val="00806C24"/>
    <w:rsid w:val="00807A5B"/>
    <w:rsid w:val="008114A9"/>
    <w:rsid w:val="00811CE0"/>
    <w:rsid w:val="008126C4"/>
    <w:rsid w:val="00812A8F"/>
    <w:rsid w:val="0081306E"/>
    <w:rsid w:val="0081418C"/>
    <w:rsid w:val="008142A0"/>
    <w:rsid w:val="008146A5"/>
    <w:rsid w:val="00814C80"/>
    <w:rsid w:val="0081607F"/>
    <w:rsid w:val="008171A1"/>
    <w:rsid w:val="00820283"/>
    <w:rsid w:val="00820721"/>
    <w:rsid w:val="00820E7C"/>
    <w:rsid w:val="00821100"/>
    <w:rsid w:val="0082386B"/>
    <w:rsid w:val="008261BF"/>
    <w:rsid w:val="008262B8"/>
    <w:rsid w:val="0083165D"/>
    <w:rsid w:val="00833983"/>
    <w:rsid w:val="00834D7D"/>
    <w:rsid w:val="008363BF"/>
    <w:rsid w:val="00836AC8"/>
    <w:rsid w:val="00837B06"/>
    <w:rsid w:val="00837D9E"/>
    <w:rsid w:val="00841D56"/>
    <w:rsid w:val="008421AC"/>
    <w:rsid w:val="00842B14"/>
    <w:rsid w:val="0084362B"/>
    <w:rsid w:val="008440E9"/>
    <w:rsid w:val="00844413"/>
    <w:rsid w:val="00844DC9"/>
    <w:rsid w:val="00845525"/>
    <w:rsid w:val="00850E7C"/>
    <w:rsid w:val="00851FAA"/>
    <w:rsid w:val="0085213D"/>
    <w:rsid w:val="00854A94"/>
    <w:rsid w:val="0085638A"/>
    <w:rsid w:val="0085697F"/>
    <w:rsid w:val="00856EFF"/>
    <w:rsid w:val="00857E19"/>
    <w:rsid w:val="00860996"/>
    <w:rsid w:val="00861208"/>
    <w:rsid w:val="00861BD5"/>
    <w:rsid w:val="0086256E"/>
    <w:rsid w:val="0086330A"/>
    <w:rsid w:val="008640BD"/>
    <w:rsid w:val="00864852"/>
    <w:rsid w:val="00871589"/>
    <w:rsid w:val="00871739"/>
    <w:rsid w:val="00871854"/>
    <w:rsid w:val="008724CB"/>
    <w:rsid w:val="00874064"/>
    <w:rsid w:val="008757C8"/>
    <w:rsid w:val="00875C98"/>
    <w:rsid w:val="008763F2"/>
    <w:rsid w:val="0087662A"/>
    <w:rsid w:val="008770EF"/>
    <w:rsid w:val="00880C0F"/>
    <w:rsid w:val="00880F3A"/>
    <w:rsid w:val="00882196"/>
    <w:rsid w:val="00882983"/>
    <w:rsid w:val="00882F19"/>
    <w:rsid w:val="008834CF"/>
    <w:rsid w:val="00883BE0"/>
    <w:rsid w:val="00891F65"/>
    <w:rsid w:val="008921F3"/>
    <w:rsid w:val="00892A48"/>
    <w:rsid w:val="008945C8"/>
    <w:rsid w:val="00895FBE"/>
    <w:rsid w:val="008974E7"/>
    <w:rsid w:val="008A0598"/>
    <w:rsid w:val="008A0AA0"/>
    <w:rsid w:val="008A1291"/>
    <w:rsid w:val="008A29D6"/>
    <w:rsid w:val="008A399C"/>
    <w:rsid w:val="008A4453"/>
    <w:rsid w:val="008A5382"/>
    <w:rsid w:val="008A7255"/>
    <w:rsid w:val="008A78C1"/>
    <w:rsid w:val="008A7EF7"/>
    <w:rsid w:val="008B481A"/>
    <w:rsid w:val="008B7CA8"/>
    <w:rsid w:val="008C0F79"/>
    <w:rsid w:val="008C1444"/>
    <w:rsid w:val="008C36A6"/>
    <w:rsid w:val="008C67D3"/>
    <w:rsid w:val="008C6862"/>
    <w:rsid w:val="008C720A"/>
    <w:rsid w:val="008D0687"/>
    <w:rsid w:val="008D0CC4"/>
    <w:rsid w:val="008D118F"/>
    <w:rsid w:val="008D2A11"/>
    <w:rsid w:val="008D2B0D"/>
    <w:rsid w:val="008D3537"/>
    <w:rsid w:val="008D36EA"/>
    <w:rsid w:val="008D38D3"/>
    <w:rsid w:val="008D4C6E"/>
    <w:rsid w:val="008D4E49"/>
    <w:rsid w:val="008D52C6"/>
    <w:rsid w:val="008D573D"/>
    <w:rsid w:val="008D5C26"/>
    <w:rsid w:val="008D611E"/>
    <w:rsid w:val="008D79EA"/>
    <w:rsid w:val="008E06A1"/>
    <w:rsid w:val="008E454B"/>
    <w:rsid w:val="008E4975"/>
    <w:rsid w:val="008E4CA6"/>
    <w:rsid w:val="008E51DE"/>
    <w:rsid w:val="008E5874"/>
    <w:rsid w:val="008E6EF2"/>
    <w:rsid w:val="008F01FC"/>
    <w:rsid w:val="008F141F"/>
    <w:rsid w:val="008F183B"/>
    <w:rsid w:val="008F1893"/>
    <w:rsid w:val="008F3D46"/>
    <w:rsid w:val="008F44F6"/>
    <w:rsid w:val="008F47CD"/>
    <w:rsid w:val="008F5DE8"/>
    <w:rsid w:val="008F6AAB"/>
    <w:rsid w:val="008F6F5D"/>
    <w:rsid w:val="008F70F3"/>
    <w:rsid w:val="008F7416"/>
    <w:rsid w:val="008F7969"/>
    <w:rsid w:val="00900BF6"/>
    <w:rsid w:val="00901047"/>
    <w:rsid w:val="00901A58"/>
    <w:rsid w:val="0090308A"/>
    <w:rsid w:val="00904F92"/>
    <w:rsid w:val="00905849"/>
    <w:rsid w:val="00905882"/>
    <w:rsid w:val="00905F06"/>
    <w:rsid w:val="009078F9"/>
    <w:rsid w:val="00907A49"/>
    <w:rsid w:val="00907D0A"/>
    <w:rsid w:val="00913973"/>
    <w:rsid w:val="009147E7"/>
    <w:rsid w:val="00915681"/>
    <w:rsid w:val="009164AE"/>
    <w:rsid w:val="00916C8A"/>
    <w:rsid w:val="00916D02"/>
    <w:rsid w:val="0091729E"/>
    <w:rsid w:val="00917C37"/>
    <w:rsid w:val="00920465"/>
    <w:rsid w:val="00920993"/>
    <w:rsid w:val="00924E67"/>
    <w:rsid w:val="0093112D"/>
    <w:rsid w:val="0093138E"/>
    <w:rsid w:val="009327AF"/>
    <w:rsid w:val="00932F7F"/>
    <w:rsid w:val="0093327C"/>
    <w:rsid w:val="00933F72"/>
    <w:rsid w:val="00935E37"/>
    <w:rsid w:val="00941619"/>
    <w:rsid w:val="00942CC8"/>
    <w:rsid w:val="00943FE5"/>
    <w:rsid w:val="0094585B"/>
    <w:rsid w:val="00952E7A"/>
    <w:rsid w:val="009539E6"/>
    <w:rsid w:val="00953A16"/>
    <w:rsid w:val="00953DA1"/>
    <w:rsid w:val="00954B94"/>
    <w:rsid w:val="009561AC"/>
    <w:rsid w:val="00960932"/>
    <w:rsid w:val="009662E9"/>
    <w:rsid w:val="00966859"/>
    <w:rsid w:val="0096686E"/>
    <w:rsid w:val="00966D91"/>
    <w:rsid w:val="00967B91"/>
    <w:rsid w:val="00970129"/>
    <w:rsid w:val="00970EB9"/>
    <w:rsid w:val="00970F7A"/>
    <w:rsid w:val="0097138A"/>
    <w:rsid w:val="0097160E"/>
    <w:rsid w:val="00972135"/>
    <w:rsid w:val="00973A89"/>
    <w:rsid w:val="009745DB"/>
    <w:rsid w:val="00974F02"/>
    <w:rsid w:val="0098045E"/>
    <w:rsid w:val="00980D0C"/>
    <w:rsid w:val="009833BD"/>
    <w:rsid w:val="00984654"/>
    <w:rsid w:val="009850BC"/>
    <w:rsid w:val="0098574E"/>
    <w:rsid w:val="009859A8"/>
    <w:rsid w:val="0098784C"/>
    <w:rsid w:val="00987A50"/>
    <w:rsid w:val="00990A83"/>
    <w:rsid w:val="009927CB"/>
    <w:rsid w:val="009933AC"/>
    <w:rsid w:val="00994227"/>
    <w:rsid w:val="009951AC"/>
    <w:rsid w:val="00997157"/>
    <w:rsid w:val="009A135F"/>
    <w:rsid w:val="009A1599"/>
    <w:rsid w:val="009A1A62"/>
    <w:rsid w:val="009A2475"/>
    <w:rsid w:val="009A58D5"/>
    <w:rsid w:val="009B3A0B"/>
    <w:rsid w:val="009B521F"/>
    <w:rsid w:val="009B56EE"/>
    <w:rsid w:val="009B6CF6"/>
    <w:rsid w:val="009B793C"/>
    <w:rsid w:val="009C0E11"/>
    <w:rsid w:val="009C2223"/>
    <w:rsid w:val="009C3E68"/>
    <w:rsid w:val="009C4FE2"/>
    <w:rsid w:val="009C523B"/>
    <w:rsid w:val="009C526B"/>
    <w:rsid w:val="009D04DF"/>
    <w:rsid w:val="009D081E"/>
    <w:rsid w:val="009D0866"/>
    <w:rsid w:val="009D1F0F"/>
    <w:rsid w:val="009D20EB"/>
    <w:rsid w:val="009D2519"/>
    <w:rsid w:val="009D388E"/>
    <w:rsid w:val="009D4966"/>
    <w:rsid w:val="009D4CF9"/>
    <w:rsid w:val="009D5601"/>
    <w:rsid w:val="009D6417"/>
    <w:rsid w:val="009D6952"/>
    <w:rsid w:val="009D69ED"/>
    <w:rsid w:val="009D6ADF"/>
    <w:rsid w:val="009D77A8"/>
    <w:rsid w:val="009E0F7C"/>
    <w:rsid w:val="009E1599"/>
    <w:rsid w:val="009E4A4F"/>
    <w:rsid w:val="009E5F04"/>
    <w:rsid w:val="009E6021"/>
    <w:rsid w:val="009E6800"/>
    <w:rsid w:val="009E7BDA"/>
    <w:rsid w:val="009F182C"/>
    <w:rsid w:val="009F1834"/>
    <w:rsid w:val="009F21A5"/>
    <w:rsid w:val="009F290C"/>
    <w:rsid w:val="009F302D"/>
    <w:rsid w:val="009F3A58"/>
    <w:rsid w:val="009F7BDB"/>
    <w:rsid w:val="00A014EF"/>
    <w:rsid w:val="00A016C3"/>
    <w:rsid w:val="00A044A4"/>
    <w:rsid w:val="00A05D20"/>
    <w:rsid w:val="00A063AF"/>
    <w:rsid w:val="00A07054"/>
    <w:rsid w:val="00A07322"/>
    <w:rsid w:val="00A0741E"/>
    <w:rsid w:val="00A11369"/>
    <w:rsid w:val="00A11427"/>
    <w:rsid w:val="00A12542"/>
    <w:rsid w:val="00A155F4"/>
    <w:rsid w:val="00A15E63"/>
    <w:rsid w:val="00A1612D"/>
    <w:rsid w:val="00A17324"/>
    <w:rsid w:val="00A20125"/>
    <w:rsid w:val="00A21DE6"/>
    <w:rsid w:val="00A22053"/>
    <w:rsid w:val="00A22A11"/>
    <w:rsid w:val="00A22A9C"/>
    <w:rsid w:val="00A27E4F"/>
    <w:rsid w:val="00A325B4"/>
    <w:rsid w:val="00A3697A"/>
    <w:rsid w:val="00A37B21"/>
    <w:rsid w:val="00A37DE3"/>
    <w:rsid w:val="00A40516"/>
    <w:rsid w:val="00A40550"/>
    <w:rsid w:val="00A4214D"/>
    <w:rsid w:val="00A42409"/>
    <w:rsid w:val="00A43F87"/>
    <w:rsid w:val="00A44A0B"/>
    <w:rsid w:val="00A4626F"/>
    <w:rsid w:val="00A4639E"/>
    <w:rsid w:val="00A508B0"/>
    <w:rsid w:val="00A53727"/>
    <w:rsid w:val="00A54B15"/>
    <w:rsid w:val="00A55DB6"/>
    <w:rsid w:val="00A56E75"/>
    <w:rsid w:val="00A5787A"/>
    <w:rsid w:val="00A60DAD"/>
    <w:rsid w:val="00A61113"/>
    <w:rsid w:val="00A61EC5"/>
    <w:rsid w:val="00A628F6"/>
    <w:rsid w:val="00A62B20"/>
    <w:rsid w:val="00A63586"/>
    <w:rsid w:val="00A639D4"/>
    <w:rsid w:val="00A67A7B"/>
    <w:rsid w:val="00A71B86"/>
    <w:rsid w:val="00A72439"/>
    <w:rsid w:val="00A746EA"/>
    <w:rsid w:val="00A748BC"/>
    <w:rsid w:val="00A75DEB"/>
    <w:rsid w:val="00A76F9F"/>
    <w:rsid w:val="00A77D98"/>
    <w:rsid w:val="00A81ABB"/>
    <w:rsid w:val="00A82E9F"/>
    <w:rsid w:val="00A83147"/>
    <w:rsid w:val="00A86928"/>
    <w:rsid w:val="00A87676"/>
    <w:rsid w:val="00A87C05"/>
    <w:rsid w:val="00A9166B"/>
    <w:rsid w:val="00A91E09"/>
    <w:rsid w:val="00A92137"/>
    <w:rsid w:val="00A93788"/>
    <w:rsid w:val="00A94F95"/>
    <w:rsid w:val="00A954A6"/>
    <w:rsid w:val="00A96FBA"/>
    <w:rsid w:val="00AA0336"/>
    <w:rsid w:val="00AA135C"/>
    <w:rsid w:val="00AA25AA"/>
    <w:rsid w:val="00AA343B"/>
    <w:rsid w:val="00AA3812"/>
    <w:rsid w:val="00AA428B"/>
    <w:rsid w:val="00AA6DA3"/>
    <w:rsid w:val="00AB0F0D"/>
    <w:rsid w:val="00AB1927"/>
    <w:rsid w:val="00AB28E5"/>
    <w:rsid w:val="00AB325B"/>
    <w:rsid w:val="00AB3A08"/>
    <w:rsid w:val="00AB4C8B"/>
    <w:rsid w:val="00AB5558"/>
    <w:rsid w:val="00AC2662"/>
    <w:rsid w:val="00AC3336"/>
    <w:rsid w:val="00AC5ED7"/>
    <w:rsid w:val="00AC6BE1"/>
    <w:rsid w:val="00AD0568"/>
    <w:rsid w:val="00AD0940"/>
    <w:rsid w:val="00AD160B"/>
    <w:rsid w:val="00AD1B0D"/>
    <w:rsid w:val="00AD3749"/>
    <w:rsid w:val="00AD3E55"/>
    <w:rsid w:val="00AD475B"/>
    <w:rsid w:val="00AD50A7"/>
    <w:rsid w:val="00AD6032"/>
    <w:rsid w:val="00AD67B2"/>
    <w:rsid w:val="00AE0985"/>
    <w:rsid w:val="00AE1217"/>
    <w:rsid w:val="00AE14AB"/>
    <w:rsid w:val="00AE1CCC"/>
    <w:rsid w:val="00AE28DA"/>
    <w:rsid w:val="00AE28E5"/>
    <w:rsid w:val="00AE2B52"/>
    <w:rsid w:val="00AE3C1A"/>
    <w:rsid w:val="00AE3DA8"/>
    <w:rsid w:val="00AE7829"/>
    <w:rsid w:val="00AF0574"/>
    <w:rsid w:val="00AF320F"/>
    <w:rsid w:val="00AF3D4D"/>
    <w:rsid w:val="00AF6784"/>
    <w:rsid w:val="00AF6FE4"/>
    <w:rsid w:val="00AF7127"/>
    <w:rsid w:val="00B013B9"/>
    <w:rsid w:val="00B02839"/>
    <w:rsid w:val="00B036A2"/>
    <w:rsid w:val="00B05F53"/>
    <w:rsid w:val="00B070C5"/>
    <w:rsid w:val="00B1056D"/>
    <w:rsid w:val="00B10631"/>
    <w:rsid w:val="00B10D00"/>
    <w:rsid w:val="00B11863"/>
    <w:rsid w:val="00B127FF"/>
    <w:rsid w:val="00B12864"/>
    <w:rsid w:val="00B13DB0"/>
    <w:rsid w:val="00B141A1"/>
    <w:rsid w:val="00B17131"/>
    <w:rsid w:val="00B20465"/>
    <w:rsid w:val="00B20714"/>
    <w:rsid w:val="00B209EA"/>
    <w:rsid w:val="00B20A1A"/>
    <w:rsid w:val="00B21BF7"/>
    <w:rsid w:val="00B23484"/>
    <w:rsid w:val="00B238EA"/>
    <w:rsid w:val="00B23EDE"/>
    <w:rsid w:val="00B247D2"/>
    <w:rsid w:val="00B2561C"/>
    <w:rsid w:val="00B25D55"/>
    <w:rsid w:val="00B27282"/>
    <w:rsid w:val="00B276B1"/>
    <w:rsid w:val="00B314DE"/>
    <w:rsid w:val="00B32DD4"/>
    <w:rsid w:val="00B35306"/>
    <w:rsid w:val="00B3530E"/>
    <w:rsid w:val="00B357BB"/>
    <w:rsid w:val="00B35B90"/>
    <w:rsid w:val="00B35F19"/>
    <w:rsid w:val="00B360D4"/>
    <w:rsid w:val="00B3707B"/>
    <w:rsid w:val="00B3720F"/>
    <w:rsid w:val="00B4093B"/>
    <w:rsid w:val="00B41451"/>
    <w:rsid w:val="00B425E9"/>
    <w:rsid w:val="00B43BA4"/>
    <w:rsid w:val="00B4425F"/>
    <w:rsid w:val="00B45779"/>
    <w:rsid w:val="00B47657"/>
    <w:rsid w:val="00B47AFB"/>
    <w:rsid w:val="00B5102F"/>
    <w:rsid w:val="00B51FE9"/>
    <w:rsid w:val="00B52DAB"/>
    <w:rsid w:val="00B54A3A"/>
    <w:rsid w:val="00B57710"/>
    <w:rsid w:val="00B57DE5"/>
    <w:rsid w:val="00B60CA0"/>
    <w:rsid w:val="00B6209D"/>
    <w:rsid w:val="00B64240"/>
    <w:rsid w:val="00B671CD"/>
    <w:rsid w:val="00B67505"/>
    <w:rsid w:val="00B70247"/>
    <w:rsid w:val="00B71AB6"/>
    <w:rsid w:val="00B72F40"/>
    <w:rsid w:val="00B75689"/>
    <w:rsid w:val="00B75E47"/>
    <w:rsid w:val="00B770C1"/>
    <w:rsid w:val="00B773AB"/>
    <w:rsid w:val="00B813D6"/>
    <w:rsid w:val="00B8296F"/>
    <w:rsid w:val="00B921A2"/>
    <w:rsid w:val="00B92831"/>
    <w:rsid w:val="00B92854"/>
    <w:rsid w:val="00B962F6"/>
    <w:rsid w:val="00B964D6"/>
    <w:rsid w:val="00B96C13"/>
    <w:rsid w:val="00B97988"/>
    <w:rsid w:val="00BA19C7"/>
    <w:rsid w:val="00BA2975"/>
    <w:rsid w:val="00BA35AA"/>
    <w:rsid w:val="00BA41B3"/>
    <w:rsid w:val="00BA43AE"/>
    <w:rsid w:val="00BA58D8"/>
    <w:rsid w:val="00BA59B1"/>
    <w:rsid w:val="00BA631D"/>
    <w:rsid w:val="00BA7F0B"/>
    <w:rsid w:val="00BB0A39"/>
    <w:rsid w:val="00BB1322"/>
    <w:rsid w:val="00BB1B44"/>
    <w:rsid w:val="00BB1F3C"/>
    <w:rsid w:val="00BB344D"/>
    <w:rsid w:val="00BB3462"/>
    <w:rsid w:val="00BB5992"/>
    <w:rsid w:val="00BB5A12"/>
    <w:rsid w:val="00BB6D5B"/>
    <w:rsid w:val="00BB6ED7"/>
    <w:rsid w:val="00BB775B"/>
    <w:rsid w:val="00BC0383"/>
    <w:rsid w:val="00BC2390"/>
    <w:rsid w:val="00BC3586"/>
    <w:rsid w:val="00BC35E8"/>
    <w:rsid w:val="00BC381B"/>
    <w:rsid w:val="00BC4518"/>
    <w:rsid w:val="00BC581A"/>
    <w:rsid w:val="00BC7A0D"/>
    <w:rsid w:val="00BD002E"/>
    <w:rsid w:val="00BD06DC"/>
    <w:rsid w:val="00BD13CD"/>
    <w:rsid w:val="00BD1545"/>
    <w:rsid w:val="00BD2115"/>
    <w:rsid w:val="00BD22D1"/>
    <w:rsid w:val="00BD488B"/>
    <w:rsid w:val="00BD778F"/>
    <w:rsid w:val="00BE06E5"/>
    <w:rsid w:val="00BE2424"/>
    <w:rsid w:val="00BE33FC"/>
    <w:rsid w:val="00BE3950"/>
    <w:rsid w:val="00BE4F62"/>
    <w:rsid w:val="00BE5383"/>
    <w:rsid w:val="00BE7DCE"/>
    <w:rsid w:val="00BF052F"/>
    <w:rsid w:val="00BF0D9B"/>
    <w:rsid w:val="00BF1842"/>
    <w:rsid w:val="00BF3249"/>
    <w:rsid w:val="00BF57F2"/>
    <w:rsid w:val="00BF7837"/>
    <w:rsid w:val="00BF7DA8"/>
    <w:rsid w:val="00BF7EF7"/>
    <w:rsid w:val="00C005A6"/>
    <w:rsid w:val="00C0259B"/>
    <w:rsid w:val="00C03F55"/>
    <w:rsid w:val="00C044DE"/>
    <w:rsid w:val="00C047EA"/>
    <w:rsid w:val="00C04E4A"/>
    <w:rsid w:val="00C05C5C"/>
    <w:rsid w:val="00C06677"/>
    <w:rsid w:val="00C06D0F"/>
    <w:rsid w:val="00C07EC6"/>
    <w:rsid w:val="00C1000E"/>
    <w:rsid w:val="00C1012C"/>
    <w:rsid w:val="00C115C1"/>
    <w:rsid w:val="00C11F3A"/>
    <w:rsid w:val="00C1307F"/>
    <w:rsid w:val="00C13FA6"/>
    <w:rsid w:val="00C14A4F"/>
    <w:rsid w:val="00C1541E"/>
    <w:rsid w:val="00C15E69"/>
    <w:rsid w:val="00C17342"/>
    <w:rsid w:val="00C1765C"/>
    <w:rsid w:val="00C20852"/>
    <w:rsid w:val="00C23C77"/>
    <w:rsid w:val="00C241BE"/>
    <w:rsid w:val="00C2448D"/>
    <w:rsid w:val="00C27FDB"/>
    <w:rsid w:val="00C30EFF"/>
    <w:rsid w:val="00C31E18"/>
    <w:rsid w:val="00C32EDE"/>
    <w:rsid w:val="00C33ED1"/>
    <w:rsid w:val="00C345EA"/>
    <w:rsid w:val="00C34E48"/>
    <w:rsid w:val="00C3612C"/>
    <w:rsid w:val="00C40466"/>
    <w:rsid w:val="00C413D4"/>
    <w:rsid w:val="00C44E34"/>
    <w:rsid w:val="00C45033"/>
    <w:rsid w:val="00C455DE"/>
    <w:rsid w:val="00C45D8F"/>
    <w:rsid w:val="00C473F5"/>
    <w:rsid w:val="00C5154A"/>
    <w:rsid w:val="00C51921"/>
    <w:rsid w:val="00C523DF"/>
    <w:rsid w:val="00C52E06"/>
    <w:rsid w:val="00C53BA1"/>
    <w:rsid w:val="00C57261"/>
    <w:rsid w:val="00C60376"/>
    <w:rsid w:val="00C60488"/>
    <w:rsid w:val="00C618DD"/>
    <w:rsid w:val="00C62ECC"/>
    <w:rsid w:val="00C635BC"/>
    <w:rsid w:val="00C64305"/>
    <w:rsid w:val="00C65181"/>
    <w:rsid w:val="00C65D21"/>
    <w:rsid w:val="00C660CF"/>
    <w:rsid w:val="00C713E6"/>
    <w:rsid w:val="00C7154D"/>
    <w:rsid w:val="00C719D7"/>
    <w:rsid w:val="00C83087"/>
    <w:rsid w:val="00C854F2"/>
    <w:rsid w:val="00C858E2"/>
    <w:rsid w:val="00C86F8C"/>
    <w:rsid w:val="00C9052A"/>
    <w:rsid w:val="00C9345A"/>
    <w:rsid w:val="00C93AEF"/>
    <w:rsid w:val="00C93F71"/>
    <w:rsid w:val="00C94A55"/>
    <w:rsid w:val="00C95CF5"/>
    <w:rsid w:val="00C965DC"/>
    <w:rsid w:val="00C96C72"/>
    <w:rsid w:val="00C972A6"/>
    <w:rsid w:val="00CA00CF"/>
    <w:rsid w:val="00CA0716"/>
    <w:rsid w:val="00CA0830"/>
    <w:rsid w:val="00CA4C87"/>
    <w:rsid w:val="00CA4C9C"/>
    <w:rsid w:val="00CA7105"/>
    <w:rsid w:val="00CA7F82"/>
    <w:rsid w:val="00CB0CA2"/>
    <w:rsid w:val="00CB232D"/>
    <w:rsid w:val="00CB23BF"/>
    <w:rsid w:val="00CB2D7D"/>
    <w:rsid w:val="00CB4B97"/>
    <w:rsid w:val="00CB7438"/>
    <w:rsid w:val="00CC12A7"/>
    <w:rsid w:val="00CC1E20"/>
    <w:rsid w:val="00CC4560"/>
    <w:rsid w:val="00CC565F"/>
    <w:rsid w:val="00CC6848"/>
    <w:rsid w:val="00CC779C"/>
    <w:rsid w:val="00CD306C"/>
    <w:rsid w:val="00CD3E26"/>
    <w:rsid w:val="00CD4559"/>
    <w:rsid w:val="00CD4D88"/>
    <w:rsid w:val="00CD5242"/>
    <w:rsid w:val="00CD553E"/>
    <w:rsid w:val="00CD5AE7"/>
    <w:rsid w:val="00CE05DC"/>
    <w:rsid w:val="00CE0C9B"/>
    <w:rsid w:val="00CE13E8"/>
    <w:rsid w:val="00CE1D06"/>
    <w:rsid w:val="00CE301F"/>
    <w:rsid w:val="00CE5EF3"/>
    <w:rsid w:val="00CE6BFC"/>
    <w:rsid w:val="00CF01BC"/>
    <w:rsid w:val="00CF0839"/>
    <w:rsid w:val="00CF3069"/>
    <w:rsid w:val="00CF3CF3"/>
    <w:rsid w:val="00CF3D00"/>
    <w:rsid w:val="00CF6C1C"/>
    <w:rsid w:val="00CF7305"/>
    <w:rsid w:val="00D01384"/>
    <w:rsid w:val="00D02390"/>
    <w:rsid w:val="00D0252D"/>
    <w:rsid w:val="00D0269C"/>
    <w:rsid w:val="00D03AEF"/>
    <w:rsid w:val="00D055DE"/>
    <w:rsid w:val="00D059D6"/>
    <w:rsid w:val="00D068CF"/>
    <w:rsid w:val="00D06A36"/>
    <w:rsid w:val="00D107AA"/>
    <w:rsid w:val="00D10B97"/>
    <w:rsid w:val="00D10D0D"/>
    <w:rsid w:val="00D137DC"/>
    <w:rsid w:val="00D14554"/>
    <w:rsid w:val="00D1480E"/>
    <w:rsid w:val="00D161BE"/>
    <w:rsid w:val="00D17FFC"/>
    <w:rsid w:val="00D21883"/>
    <w:rsid w:val="00D21ABB"/>
    <w:rsid w:val="00D221DE"/>
    <w:rsid w:val="00D222C6"/>
    <w:rsid w:val="00D22AC1"/>
    <w:rsid w:val="00D2327B"/>
    <w:rsid w:val="00D24821"/>
    <w:rsid w:val="00D24F75"/>
    <w:rsid w:val="00D24FDF"/>
    <w:rsid w:val="00D25C02"/>
    <w:rsid w:val="00D25CBB"/>
    <w:rsid w:val="00D262A9"/>
    <w:rsid w:val="00D2714C"/>
    <w:rsid w:val="00D27470"/>
    <w:rsid w:val="00D318C4"/>
    <w:rsid w:val="00D31D0D"/>
    <w:rsid w:val="00D32C1A"/>
    <w:rsid w:val="00D37902"/>
    <w:rsid w:val="00D40250"/>
    <w:rsid w:val="00D40EF1"/>
    <w:rsid w:val="00D410D3"/>
    <w:rsid w:val="00D42598"/>
    <w:rsid w:val="00D42E36"/>
    <w:rsid w:val="00D430A1"/>
    <w:rsid w:val="00D45720"/>
    <w:rsid w:val="00D465B1"/>
    <w:rsid w:val="00D4781F"/>
    <w:rsid w:val="00D47AB5"/>
    <w:rsid w:val="00D53F58"/>
    <w:rsid w:val="00D55366"/>
    <w:rsid w:val="00D55409"/>
    <w:rsid w:val="00D57620"/>
    <w:rsid w:val="00D57696"/>
    <w:rsid w:val="00D57A48"/>
    <w:rsid w:val="00D57D66"/>
    <w:rsid w:val="00D614F5"/>
    <w:rsid w:val="00D63210"/>
    <w:rsid w:val="00D632DE"/>
    <w:rsid w:val="00D64673"/>
    <w:rsid w:val="00D6574C"/>
    <w:rsid w:val="00D67E40"/>
    <w:rsid w:val="00D72297"/>
    <w:rsid w:val="00D74052"/>
    <w:rsid w:val="00D74F69"/>
    <w:rsid w:val="00D77541"/>
    <w:rsid w:val="00D7754E"/>
    <w:rsid w:val="00D80004"/>
    <w:rsid w:val="00D804CE"/>
    <w:rsid w:val="00D8158D"/>
    <w:rsid w:val="00D8261C"/>
    <w:rsid w:val="00D84CBC"/>
    <w:rsid w:val="00D84D1E"/>
    <w:rsid w:val="00D86819"/>
    <w:rsid w:val="00D87258"/>
    <w:rsid w:val="00D87B1D"/>
    <w:rsid w:val="00D92B87"/>
    <w:rsid w:val="00D95715"/>
    <w:rsid w:val="00D957AB"/>
    <w:rsid w:val="00D96D11"/>
    <w:rsid w:val="00DA05E2"/>
    <w:rsid w:val="00DA0C7C"/>
    <w:rsid w:val="00DA1702"/>
    <w:rsid w:val="00DA1B3C"/>
    <w:rsid w:val="00DA3544"/>
    <w:rsid w:val="00DA49F4"/>
    <w:rsid w:val="00DA4CDB"/>
    <w:rsid w:val="00DA537F"/>
    <w:rsid w:val="00DA5F30"/>
    <w:rsid w:val="00DB2642"/>
    <w:rsid w:val="00DB28F1"/>
    <w:rsid w:val="00DB2BF4"/>
    <w:rsid w:val="00DB2EE7"/>
    <w:rsid w:val="00DB2EE9"/>
    <w:rsid w:val="00DB3481"/>
    <w:rsid w:val="00DB4DD0"/>
    <w:rsid w:val="00DB6218"/>
    <w:rsid w:val="00DB68AF"/>
    <w:rsid w:val="00DB7B20"/>
    <w:rsid w:val="00DC0B49"/>
    <w:rsid w:val="00DC16F6"/>
    <w:rsid w:val="00DC256A"/>
    <w:rsid w:val="00DC3225"/>
    <w:rsid w:val="00DC4F75"/>
    <w:rsid w:val="00DC75D1"/>
    <w:rsid w:val="00DC7AF4"/>
    <w:rsid w:val="00DD0A6C"/>
    <w:rsid w:val="00DD50B7"/>
    <w:rsid w:val="00DD5403"/>
    <w:rsid w:val="00DD5D5D"/>
    <w:rsid w:val="00DD624E"/>
    <w:rsid w:val="00DD77FE"/>
    <w:rsid w:val="00DE06E5"/>
    <w:rsid w:val="00DE0FC1"/>
    <w:rsid w:val="00DE188D"/>
    <w:rsid w:val="00DE1C92"/>
    <w:rsid w:val="00DE3985"/>
    <w:rsid w:val="00DE3ED0"/>
    <w:rsid w:val="00DE55BF"/>
    <w:rsid w:val="00DE641B"/>
    <w:rsid w:val="00DF29AD"/>
    <w:rsid w:val="00DF32C8"/>
    <w:rsid w:val="00DF53E2"/>
    <w:rsid w:val="00DF570F"/>
    <w:rsid w:val="00DF7AE8"/>
    <w:rsid w:val="00DF7D38"/>
    <w:rsid w:val="00E0138D"/>
    <w:rsid w:val="00E02CD3"/>
    <w:rsid w:val="00E0369C"/>
    <w:rsid w:val="00E03E95"/>
    <w:rsid w:val="00E044C3"/>
    <w:rsid w:val="00E04E14"/>
    <w:rsid w:val="00E0600B"/>
    <w:rsid w:val="00E10DEF"/>
    <w:rsid w:val="00E111F1"/>
    <w:rsid w:val="00E12850"/>
    <w:rsid w:val="00E13F43"/>
    <w:rsid w:val="00E1589F"/>
    <w:rsid w:val="00E1639F"/>
    <w:rsid w:val="00E16D02"/>
    <w:rsid w:val="00E17CAE"/>
    <w:rsid w:val="00E22157"/>
    <w:rsid w:val="00E229D1"/>
    <w:rsid w:val="00E22FFF"/>
    <w:rsid w:val="00E23418"/>
    <w:rsid w:val="00E23548"/>
    <w:rsid w:val="00E24D64"/>
    <w:rsid w:val="00E25B45"/>
    <w:rsid w:val="00E25FF1"/>
    <w:rsid w:val="00E2748A"/>
    <w:rsid w:val="00E33280"/>
    <w:rsid w:val="00E33EEF"/>
    <w:rsid w:val="00E3526F"/>
    <w:rsid w:val="00E369EB"/>
    <w:rsid w:val="00E37A23"/>
    <w:rsid w:val="00E37E4F"/>
    <w:rsid w:val="00E37F63"/>
    <w:rsid w:val="00E40094"/>
    <w:rsid w:val="00E40727"/>
    <w:rsid w:val="00E41938"/>
    <w:rsid w:val="00E42295"/>
    <w:rsid w:val="00E425B0"/>
    <w:rsid w:val="00E42CB5"/>
    <w:rsid w:val="00E42CE3"/>
    <w:rsid w:val="00E43930"/>
    <w:rsid w:val="00E44911"/>
    <w:rsid w:val="00E45B1E"/>
    <w:rsid w:val="00E46DA0"/>
    <w:rsid w:val="00E500F2"/>
    <w:rsid w:val="00E504E2"/>
    <w:rsid w:val="00E51DD4"/>
    <w:rsid w:val="00E5251F"/>
    <w:rsid w:val="00E527AA"/>
    <w:rsid w:val="00E53BB9"/>
    <w:rsid w:val="00E53D6F"/>
    <w:rsid w:val="00E5406F"/>
    <w:rsid w:val="00E54E24"/>
    <w:rsid w:val="00E55643"/>
    <w:rsid w:val="00E556EB"/>
    <w:rsid w:val="00E57052"/>
    <w:rsid w:val="00E57AD4"/>
    <w:rsid w:val="00E6234A"/>
    <w:rsid w:val="00E64104"/>
    <w:rsid w:val="00E66676"/>
    <w:rsid w:val="00E703CA"/>
    <w:rsid w:val="00E70643"/>
    <w:rsid w:val="00E7227F"/>
    <w:rsid w:val="00E72297"/>
    <w:rsid w:val="00E73101"/>
    <w:rsid w:val="00E7720A"/>
    <w:rsid w:val="00E77A82"/>
    <w:rsid w:val="00E81841"/>
    <w:rsid w:val="00E81CFF"/>
    <w:rsid w:val="00E8209F"/>
    <w:rsid w:val="00E84535"/>
    <w:rsid w:val="00E856AF"/>
    <w:rsid w:val="00E85F4A"/>
    <w:rsid w:val="00E87A75"/>
    <w:rsid w:val="00E9049B"/>
    <w:rsid w:val="00E90613"/>
    <w:rsid w:val="00E91226"/>
    <w:rsid w:val="00E9224D"/>
    <w:rsid w:val="00E9256A"/>
    <w:rsid w:val="00E92988"/>
    <w:rsid w:val="00E93268"/>
    <w:rsid w:val="00E93D6A"/>
    <w:rsid w:val="00E9579C"/>
    <w:rsid w:val="00E9623B"/>
    <w:rsid w:val="00E964E0"/>
    <w:rsid w:val="00E97454"/>
    <w:rsid w:val="00EA0039"/>
    <w:rsid w:val="00EA283D"/>
    <w:rsid w:val="00EA44C7"/>
    <w:rsid w:val="00EA49EC"/>
    <w:rsid w:val="00EA58E6"/>
    <w:rsid w:val="00EA59E6"/>
    <w:rsid w:val="00EB150A"/>
    <w:rsid w:val="00EB1EE1"/>
    <w:rsid w:val="00EB2740"/>
    <w:rsid w:val="00EB3E11"/>
    <w:rsid w:val="00EB460B"/>
    <w:rsid w:val="00EB4C97"/>
    <w:rsid w:val="00EC0A1C"/>
    <w:rsid w:val="00EC1318"/>
    <w:rsid w:val="00EC1EC9"/>
    <w:rsid w:val="00EC25FD"/>
    <w:rsid w:val="00EC29A2"/>
    <w:rsid w:val="00EC3151"/>
    <w:rsid w:val="00EC3288"/>
    <w:rsid w:val="00EC34DB"/>
    <w:rsid w:val="00EC3C05"/>
    <w:rsid w:val="00EC40D0"/>
    <w:rsid w:val="00EC4899"/>
    <w:rsid w:val="00EC53FD"/>
    <w:rsid w:val="00EC58E3"/>
    <w:rsid w:val="00EC71BB"/>
    <w:rsid w:val="00ED1364"/>
    <w:rsid w:val="00ED183A"/>
    <w:rsid w:val="00ED1926"/>
    <w:rsid w:val="00ED1BA2"/>
    <w:rsid w:val="00ED24E1"/>
    <w:rsid w:val="00ED3868"/>
    <w:rsid w:val="00ED39DA"/>
    <w:rsid w:val="00ED3C38"/>
    <w:rsid w:val="00ED3CE3"/>
    <w:rsid w:val="00ED4BCA"/>
    <w:rsid w:val="00EE02E3"/>
    <w:rsid w:val="00EE1588"/>
    <w:rsid w:val="00EE24C7"/>
    <w:rsid w:val="00EE2E9C"/>
    <w:rsid w:val="00EE3603"/>
    <w:rsid w:val="00EE3C8C"/>
    <w:rsid w:val="00EE3F94"/>
    <w:rsid w:val="00EE4890"/>
    <w:rsid w:val="00EE5198"/>
    <w:rsid w:val="00EE5522"/>
    <w:rsid w:val="00EE6A37"/>
    <w:rsid w:val="00EE6D7B"/>
    <w:rsid w:val="00EE788F"/>
    <w:rsid w:val="00EF36CB"/>
    <w:rsid w:val="00EF4DA8"/>
    <w:rsid w:val="00EF636D"/>
    <w:rsid w:val="00F00241"/>
    <w:rsid w:val="00F047C8"/>
    <w:rsid w:val="00F051CA"/>
    <w:rsid w:val="00F0739C"/>
    <w:rsid w:val="00F1078B"/>
    <w:rsid w:val="00F12823"/>
    <w:rsid w:val="00F129C0"/>
    <w:rsid w:val="00F154AA"/>
    <w:rsid w:val="00F17C9C"/>
    <w:rsid w:val="00F21DAE"/>
    <w:rsid w:val="00F22BB5"/>
    <w:rsid w:val="00F22EBB"/>
    <w:rsid w:val="00F23BE0"/>
    <w:rsid w:val="00F25BAE"/>
    <w:rsid w:val="00F265D3"/>
    <w:rsid w:val="00F26D10"/>
    <w:rsid w:val="00F27D62"/>
    <w:rsid w:val="00F31F3D"/>
    <w:rsid w:val="00F338D5"/>
    <w:rsid w:val="00F34D3F"/>
    <w:rsid w:val="00F37102"/>
    <w:rsid w:val="00F37DA8"/>
    <w:rsid w:val="00F4023A"/>
    <w:rsid w:val="00F40458"/>
    <w:rsid w:val="00F40C62"/>
    <w:rsid w:val="00F40D84"/>
    <w:rsid w:val="00F41AA0"/>
    <w:rsid w:val="00F423D1"/>
    <w:rsid w:val="00F423E4"/>
    <w:rsid w:val="00F426F5"/>
    <w:rsid w:val="00F43573"/>
    <w:rsid w:val="00F436B0"/>
    <w:rsid w:val="00F4638B"/>
    <w:rsid w:val="00F46643"/>
    <w:rsid w:val="00F502D0"/>
    <w:rsid w:val="00F5385B"/>
    <w:rsid w:val="00F53D24"/>
    <w:rsid w:val="00F55628"/>
    <w:rsid w:val="00F55ACB"/>
    <w:rsid w:val="00F570AA"/>
    <w:rsid w:val="00F57A80"/>
    <w:rsid w:val="00F60589"/>
    <w:rsid w:val="00F61168"/>
    <w:rsid w:val="00F61FB8"/>
    <w:rsid w:val="00F6226A"/>
    <w:rsid w:val="00F634E5"/>
    <w:rsid w:val="00F63BE6"/>
    <w:rsid w:val="00F64B40"/>
    <w:rsid w:val="00F65CDF"/>
    <w:rsid w:val="00F65CEC"/>
    <w:rsid w:val="00F661B7"/>
    <w:rsid w:val="00F732D9"/>
    <w:rsid w:val="00F7444A"/>
    <w:rsid w:val="00F74C37"/>
    <w:rsid w:val="00F8045D"/>
    <w:rsid w:val="00F81E73"/>
    <w:rsid w:val="00F836E6"/>
    <w:rsid w:val="00F85CEF"/>
    <w:rsid w:val="00F86032"/>
    <w:rsid w:val="00F86A4F"/>
    <w:rsid w:val="00F86C1C"/>
    <w:rsid w:val="00F90C6A"/>
    <w:rsid w:val="00F94453"/>
    <w:rsid w:val="00F94E79"/>
    <w:rsid w:val="00F95234"/>
    <w:rsid w:val="00F954C5"/>
    <w:rsid w:val="00F959A2"/>
    <w:rsid w:val="00F9654D"/>
    <w:rsid w:val="00F967D1"/>
    <w:rsid w:val="00FA060E"/>
    <w:rsid w:val="00FA29CD"/>
    <w:rsid w:val="00FA33F9"/>
    <w:rsid w:val="00FA3F53"/>
    <w:rsid w:val="00FA414D"/>
    <w:rsid w:val="00FA41C2"/>
    <w:rsid w:val="00FA61F1"/>
    <w:rsid w:val="00FA7461"/>
    <w:rsid w:val="00FA75C4"/>
    <w:rsid w:val="00FA7C67"/>
    <w:rsid w:val="00FB11F3"/>
    <w:rsid w:val="00FB27E8"/>
    <w:rsid w:val="00FB3D97"/>
    <w:rsid w:val="00FB5522"/>
    <w:rsid w:val="00FB6780"/>
    <w:rsid w:val="00FB7202"/>
    <w:rsid w:val="00FC0A69"/>
    <w:rsid w:val="00FC2DC0"/>
    <w:rsid w:val="00FC4C28"/>
    <w:rsid w:val="00FC6225"/>
    <w:rsid w:val="00FC68C6"/>
    <w:rsid w:val="00FC6ABE"/>
    <w:rsid w:val="00FC6FE6"/>
    <w:rsid w:val="00FC71F9"/>
    <w:rsid w:val="00FC763D"/>
    <w:rsid w:val="00FD01FA"/>
    <w:rsid w:val="00FD0ED1"/>
    <w:rsid w:val="00FD638C"/>
    <w:rsid w:val="00FD7580"/>
    <w:rsid w:val="00FE1ABD"/>
    <w:rsid w:val="00FE3B4A"/>
    <w:rsid w:val="00FE3CF3"/>
    <w:rsid w:val="00FE661D"/>
    <w:rsid w:val="00FE7E64"/>
    <w:rsid w:val="13BB0A54"/>
    <w:rsid w:val="16D84F3E"/>
    <w:rsid w:val="1C9DA4C3"/>
    <w:rsid w:val="27FD1E8A"/>
    <w:rsid w:val="2C960832"/>
    <w:rsid w:val="2DCFE39E"/>
    <w:rsid w:val="2FBFFE4C"/>
    <w:rsid w:val="35E76CEE"/>
    <w:rsid w:val="36444518"/>
    <w:rsid w:val="38FFC2FE"/>
    <w:rsid w:val="3AA44159"/>
    <w:rsid w:val="3EFB82EF"/>
    <w:rsid w:val="3FBBAFF1"/>
    <w:rsid w:val="3FFFC246"/>
    <w:rsid w:val="438B0083"/>
    <w:rsid w:val="45244432"/>
    <w:rsid w:val="45C87E64"/>
    <w:rsid w:val="47961B88"/>
    <w:rsid w:val="496D088B"/>
    <w:rsid w:val="4DD73F62"/>
    <w:rsid w:val="4DF68A05"/>
    <w:rsid w:val="4F572082"/>
    <w:rsid w:val="537ECF2C"/>
    <w:rsid w:val="543BF074"/>
    <w:rsid w:val="5B1A473F"/>
    <w:rsid w:val="5F387044"/>
    <w:rsid w:val="5FFF169B"/>
    <w:rsid w:val="644450A2"/>
    <w:rsid w:val="677BEF41"/>
    <w:rsid w:val="67BA4F15"/>
    <w:rsid w:val="67FBEC98"/>
    <w:rsid w:val="681FB4E6"/>
    <w:rsid w:val="6B778C1B"/>
    <w:rsid w:val="6C3435D8"/>
    <w:rsid w:val="6D272480"/>
    <w:rsid w:val="6D7A2B8D"/>
    <w:rsid w:val="6F791945"/>
    <w:rsid w:val="72DF3DE7"/>
    <w:rsid w:val="75D20B1F"/>
    <w:rsid w:val="76B72ED4"/>
    <w:rsid w:val="76F60EC7"/>
    <w:rsid w:val="777E6CF8"/>
    <w:rsid w:val="7E53749D"/>
    <w:rsid w:val="7EDB028F"/>
    <w:rsid w:val="7EFF50EE"/>
    <w:rsid w:val="7F932247"/>
    <w:rsid w:val="7FB727FD"/>
    <w:rsid w:val="7FCFF227"/>
    <w:rsid w:val="7FDA4DFC"/>
    <w:rsid w:val="7FFC1391"/>
    <w:rsid w:val="877FA650"/>
    <w:rsid w:val="99FEA6DD"/>
    <w:rsid w:val="9DF87F87"/>
    <w:rsid w:val="9DFF19EF"/>
    <w:rsid w:val="AEBF89A6"/>
    <w:rsid w:val="AFFF22B1"/>
    <w:rsid w:val="BFFFB922"/>
    <w:rsid w:val="C7F5B544"/>
    <w:rsid w:val="CFE7F1AD"/>
    <w:rsid w:val="D7CC2892"/>
    <w:rsid w:val="D7FABAA8"/>
    <w:rsid w:val="DA8DCBAF"/>
    <w:rsid w:val="DE11921D"/>
    <w:rsid w:val="DFD40267"/>
    <w:rsid w:val="E6B91A7F"/>
    <w:rsid w:val="E7F7C71B"/>
    <w:rsid w:val="EAF68048"/>
    <w:rsid w:val="EFD34975"/>
    <w:rsid w:val="F5EF0255"/>
    <w:rsid w:val="F7FE43A3"/>
    <w:rsid w:val="FD7754B1"/>
    <w:rsid w:val="FDB7D03F"/>
    <w:rsid w:val="FDFFDC6F"/>
    <w:rsid w:val="FF3F63BE"/>
    <w:rsid w:val="FF57D954"/>
    <w:rsid w:val="FFAF5820"/>
    <w:rsid w:val="FFFDD8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b/>
      <w:bCs/>
      <w:kern w:val="0"/>
      <w:sz w:val="36"/>
      <w:szCs w:val="36"/>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9"/>
    <w:qFormat/>
    <w:uiPriority w:val="0"/>
    <w:pPr>
      <w:jc w:val="left"/>
    </w:pPr>
  </w:style>
  <w:style w:type="paragraph" w:styleId="4">
    <w:name w:val="Body Text"/>
    <w:basedOn w:val="1"/>
    <w:next w:val="5"/>
    <w:qFormat/>
    <w:uiPriority w:val="0"/>
    <w:rPr>
      <w:rFonts w:ascii="Times New Roman" w:hAnsi="Times New Roman"/>
      <w:sz w:val="32"/>
    </w:rPr>
  </w:style>
  <w:style w:type="paragraph" w:customStyle="1" w:styleId="5">
    <w:name w:val="TOC 11"/>
    <w:next w:val="1"/>
    <w:qFormat/>
    <w:uiPriority w:val="0"/>
    <w:pPr>
      <w:wordWrap w:val="0"/>
      <w:jc w:val="both"/>
    </w:pPr>
    <w:rPr>
      <w:rFonts w:ascii="Times New Roman" w:hAnsi="Times New Roman" w:eastAsia="宋体" w:cs="Times New Roman"/>
      <w:sz w:val="21"/>
      <w:szCs w:val="22"/>
      <w:lang w:val="en-US" w:eastAsia="zh-CN" w:bidi="ar-SA"/>
    </w:rPr>
  </w:style>
  <w:style w:type="paragraph" w:styleId="6">
    <w:name w:val="Balloon Text"/>
    <w:basedOn w:val="1"/>
    <w:link w:val="22"/>
    <w:qFormat/>
    <w:uiPriority w:val="0"/>
    <w:rPr>
      <w:sz w:val="18"/>
      <w:szCs w:val="18"/>
    </w:rPr>
  </w:style>
  <w:style w:type="paragraph" w:styleId="7">
    <w:name w:val="footer"/>
    <w:basedOn w:val="1"/>
    <w:link w:val="18"/>
    <w:qFormat/>
    <w:uiPriority w:val="99"/>
    <w:pPr>
      <w:tabs>
        <w:tab w:val="center" w:pos="4153"/>
        <w:tab w:val="right" w:pos="8306"/>
      </w:tabs>
      <w:snapToGrid w:val="0"/>
      <w:jc w:val="left"/>
    </w:pPr>
    <w:rPr>
      <w:sz w:val="18"/>
      <w:szCs w:val="18"/>
    </w:rPr>
  </w:style>
  <w:style w:type="paragraph" w:styleId="8">
    <w:name w:val="header"/>
    <w:basedOn w:val="1"/>
    <w:link w:val="17"/>
    <w:qFormat/>
    <w:uiPriority w:val="0"/>
    <w:pPr>
      <w:tabs>
        <w:tab w:val="center" w:pos="4153"/>
        <w:tab w:val="right" w:pos="8306"/>
      </w:tabs>
      <w:snapToGrid w:val="0"/>
      <w:jc w:val="center"/>
    </w:pPr>
    <w:rPr>
      <w:sz w:val="18"/>
      <w:szCs w:val="18"/>
    </w:rPr>
  </w:style>
  <w:style w:type="paragraph" w:styleId="9">
    <w:name w:val="Normal (Web)"/>
    <w:basedOn w:val="1"/>
    <w:qFormat/>
    <w:uiPriority w:val="99"/>
    <w:rPr>
      <w:sz w:val="24"/>
    </w:rPr>
  </w:style>
  <w:style w:type="paragraph" w:styleId="10">
    <w:name w:val="annotation subject"/>
    <w:basedOn w:val="3"/>
    <w:next w:val="3"/>
    <w:link w:val="20"/>
    <w:qFormat/>
    <w:uiPriority w:val="0"/>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qFormat/>
    <w:uiPriority w:val="0"/>
    <w:rPr>
      <w:sz w:val="21"/>
      <w:szCs w:val="21"/>
    </w:rPr>
  </w:style>
  <w:style w:type="character" w:customStyle="1" w:styleId="15">
    <w:name w:val="sect2title1"/>
    <w:basedOn w:val="13"/>
    <w:qFormat/>
    <w:uiPriority w:val="0"/>
    <w:rPr>
      <w:rFonts w:hint="eastAsia" w:ascii="微软雅黑" w:hAnsi="微软雅黑" w:eastAsia="微软雅黑"/>
      <w:b/>
      <w:bCs/>
      <w:sz w:val="21"/>
      <w:szCs w:val="21"/>
    </w:rPr>
  </w:style>
  <w:style w:type="paragraph" w:customStyle="1" w:styleId="16">
    <w:name w:val="修订1"/>
    <w:hidden/>
    <w:unhideWhenUsed/>
    <w:qFormat/>
    <w:uiPriority w:val="99"/>
    <w:rPr>
      <w:rFonts w:ascii="Calibri" w:hAnsi="Calibri" w:eastAsia="宋体" w:cs="Times New Roman"/>
      <w:kern w:val="2"/>
      <w:sz w:val="21"/>
      <w:szCs w:val="24"/>
      <w:lang w:val="en-US" w:eastAsia="zh-CN" w:bidi="ar-SA"/>
    </w:rPr>
  </w:style>
  <w:style w:type="character" w:customStyle="1" w:styleId="17">
    <w:name w:val="页眉 Char"/>
    <w:basedOn w:val="13"/>
    <w:link w:val="8"/>
    <w:qFormat/>
    <w:uiPriority w:val="0"/>
    <w:rPr>
      <w:rFonts w:ascii="Calibri" w:hAnsi="Calibri"/>
      <w:kern w:val="2"/>
      <w:sz w:val="18"/>
      <w:szCs w:val="18"/>
    </w:rPr>
  </w:style>
  <w:style w:type="character" w:customStyle="1" w:styleId="18">
    <w:name w:val="页脚 Char"/>
    <w:basedOn w:val="13"/>
    <w:link w:val="7"/>
    <w:qFormat/>
    <w:uiPriority w:val="99"/>
    <w:rPr>
      <w:rFonts w:ascii="Calibri" w:hAnsi="Calibri"/>
      <w:kern w:val="2"/>
      <w:sz w:val="18"/>
      <w:szCs w:val="18"/>
    </w:rPr>
  </w:style>
  <w:style w:type="character" w:customStyle="1" w:styleId="19">
    <w:name w:val="批注文字 Char"/>
    <w:basedOn w:val="13"/>
    <w:link w:val="3"/>
    <w:qFormat/>
    <w:uiPriority w:val="0"/>
    <w:rPr>
      <w:rFonts w:ascii="Calibri" w:hAnsi="Calibri"/>
      <w:kern w:val="2"/>
      <w:sz w:val="21"/>
      <w:szCs w:val="24"/>
    </w:rPr>
  </w:style>
  <w:style w:type="character" w:customStyle="1" w:styleId="20">
    <w:name w:val="批注主题 Char"/>
    <w:basedOn w:val="19"/>
    <w:link w:val="10"/>
    <w:qFormat/>
    <w:uiPriority w:val="0"/>
    <w:rPr>
      <w:rFonts w:ascii="Calibri" w:hAnsi="Calibri"/>
      <w:b/>
      <w:bCs/>
      <w:kern w:val="2"/>
      <w:sz w:val="21"/>
      <w:szCs w:val="24"/>
    </w:rPr>
  </w:style>
  <w:style w:type="paragraph" w:styleId="21">
    <w:name w:val="List Paragraph"/>
    <w:basedOn w:val="1"/>
    <w:unhideWhenUsed/>
    <w:qFormat/>
    <w:uiPriority w:val="99"/>
    <w:pPr>
      <w:ind w:firstLine="420" w:firstLineChars="200"/>
    </w:pPr>
  </w:style>
  <w:style w:type="character" w:customStyle="1" w:styleId="22">
    <w:name w:val="批注框文本 Char"/>
    <w:basedOn w:val="13"/>
    <w:link w:val="6"/>
    <w:qFormat/>
    <w:uiPriority w:val="0"/>
    <w:rPr>
      <w:rFonts w:ascii="Calibri" w:hAnsi="Calibri"/>
      <w:kern w:val="2"/>
      <w:sz w:val="18"/>
      <w:szCs w:val="18"/>
    </w:rPr>
  </w:style>
  <w:style w:type="paragraph" w:customStyle="1" w:styleId="23">
    <w:name w:val="修订2"/>
    <w:hidden/>
    <w:unhideWhenUsed/>
    <w:qFormat/>
    <w:uiPriority w:val="99"/>
    <w:rPr>
      <w:rFonts w:ascii="Calibri" w:hAnsi="Calibri" w:eastAsia="宋体" w:cs="Times New Roman"/>
      <w:kern w:val="2"/>
      <w:sz w:val="21"/>
      <w:szCs w:val="24"/>
      <w:lang w:val="en-US" w:eastAsia="zh-CN" w:bidi="ar-SA"/>
    </w:rPr>
  </w:style>
  <w:style w:type="paragraph" w:customStyle="1" w:styleId="24">
    <w:name w:val="修订3"/>
    <w:hidden/>
    <w:unhideWhenUsed/>
    <w:qFormat/>
    <w:uiPriority w:val="99"/>
    <w:rPr>
      <w:rFonts w:ascii="Calibri" w:hAnsi="Calibri" w:eastAsia="宋体" w:cs="Times New Roman"/>
      <w:kern w:val="2"/>
      <w:sz w:val="21"/>
      <w:szCs w:val="24"/>
      <w:lang w:val="en-US" w:eastAsia="zh-CN" w:bidi="ar-SA"/>
    </w:rPr>
  </w:style>
  <w:style w:type="paragraph" w:customStyle="1" w:styleId="25">
    <w:name w:val="目录 11"/>
    <w:next w:val="1"/>
    <w:qFormat/>
    <w:uiPriority w:val="0"/>
    <w:pPr>
      <w:wordWrap w:val="0"/>
      <w:jc w:val="both"/>
    </w:pPr>
    <w:rPr>
      <w:rFonts w:ascii="Times New Roman" w:hAnsi="Times New Roman" w:eastAsia="宋体" w:cs="Times New Roman"/>
      <w:sz w:val="21"/>
      <w:szCs w:val="22"/>
      <w:lang w:val="en-US" w:eastAsia="zh-CN" w:bidi="ar-SA"/>
    </w:rPr>
  </w:style>
  <w:style w:type="paragraph" w:customStyle="1" w:styleId="26">
    <w:name w:val="修订4"/>
    <w:hidden/>
    <w:unhideWhenUsed/>
    <w:qFormat/>
    <w:uiPriority w:val="99"/>
    <w:rPr>
      <w:rFonts w:ascii="Calibri" w:hAnsi="Calibri" w:eastAsia="宋体" w:cs="Times New Roman"/>
      <w:kern w:val="2"/>
      <w:sz w:val="21"/>
      <w:szCs w:val="24"/>
      <w:lang w:val="en-US" w:eastAsia="zh-CN" w:bidi="ar-SA"/>
    </w:rPr>
  </w:style>
  <w:style w:type="paragraph" w:customStyle="1" w:styleId="27">
    <w:name w:val="修订5"/>
    <w:hidden/>
    <w:unhideWhenUsed/>
    <w:qFormat/>
    <w:uiPriority w:val="99"/>
    <w:rPr>
      <w:rFonts w:ascii="Calibri" w:hAnsi="Calibri" w:eastAsia="宋体" w:cs="Times New Roman"/>
      <w:kern w:val="2"/>
      <w:sz w:val="21"/>
      <w:szCs w:val="24"/>
      <w:lang w:val="en-US" w:eastAsia="zh-CN" w:bidi="ar-SA"/>
    </w:rPr>
  </w:style>
  <w:style w:type="paragraph" w:customStyle="1" w:styleId="28">
    <w:name w:val="修订6"/>
    <w:hidden/>
    <w:unhideWhenUsed/>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132</Pages>
  <Words>103399</Words>
  <Characters>8909</Characters>
  <Lines>74</Lines>
  <Paragraphs>224</Paragraphs>
  <TotalTime>17</TotalTime>
  <ScaleCrop>false</ScaleCrop>
  <LinksUpToDate>false</LinksUpToDate>
  <CharactersWithSpaces>112084</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2024-01-03T07:05:00Z</dcterms:created>
  <dc:creator>Sherman~</dc:creator>
  <cp:lastModifiedBy>user</cp:lastModifiedBy>
  <cp:lastPrinted>2024-01-03T00:26:00Z</cp:lastPrinted>
  <dcterms:modified xsi:type="dcterms:W3CDTF">2024-01-04T10:30:49Z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72F1296D64EF4A66990D71901AE59E05_13</vt:lpwstr>
  </property>
</Properties>
</file>