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0" w:firstLineChars="200"/>
        <w:jc w:val="center"/>
        <w:rPr>
          <w:rFonts w:asciiTheme="majorEastAsia" w:hAnsiTheme="majorEastAsia" w:eastAsiaTheme="majorEastAsia"/>
          <w:bCs/>
          <w:sz w:val="44"/>
          <w:szCs w:val="44"/>
        </w:rPr>
      </w:pPr>
    </w:p>
    <w:p>
      <w:pPr>
        <w:keepNext w:val="0"/>
        <w:keepLines w:val="0"/>
        <w:pageBreakBefore w:val="0"/>
        <w:widowControl w:val="0"/>
        <w:kinsoku/>
        <w:wordWrap/>
        <w:overflowPunct/>
        <w:topLinePunct w:val="0"/>
        <w:autoSpaceDE/>
        <w:autoSpaceDN/>
        <w:bidi w:val="0"/>
        <w:adjustRightInd/>
        <w:snapToGrid/>
        <w:spacing w:line="680" w:lineRule="exact"/>
        <w:ind w:left="0" w:leftChars="0" w:right="0" w:rightChars="0" w:firstLine="0" w:firstLineChars="0"/>
        <w:jc w:val="center"/>
        <w:textAlignment w:val="auto"/>
        <w:outlineLvl w:val="9"/>
        <w:rPr>
          <w:rFonts w:hint="eastAsia" w:ascii="方正小标宋_GBK" w:hAnsi="方正小标宋_GBK" w:eastAsia="方正小标宋_GBK" w:cs="方正小标宋_GBK"/>
          <w:b w:val="0"/>
          <w:bCs/>
          <w:sz w:val="44"/>
          <w:szCs w:val="44"/>
        </w:rPr>
      </w:pPr>
      <w:r>
        <w:rPr>
          <w:rFonts w:hint="eastAsia" w:ascii="方正小标宋_GBK" w:hAnsi="方正小标宋_GBK" w:eastAsia="方正小标宋_GBK" w:cs="方正小标宋_GBK"/>
          <w:b w:val="0"/>
          <w:bCs/>
          <w:sz w:val="44"/>
          <w:szCs w:val="44"/>
        </w:rPr>
        <w:t>江苏省行政处罚听证程序规定</w:t>
      </w:r>
    </w:p>
    <w:p>
      <w:pPr>
        <w:keepNext w:val="0"/>
        <w:keepLines w:val="0"/>
        <w:pageBreakBefore w:val="0"/>
        <w:widowControl w:val="0"/>
        <w:kinsoku/>
        <w:wordWrap/>
        <w:overflowPunct/>
        <w:topLinePunct w:val="0"/>
        <w:autoSpaceDE/>
        <w:autoSpaceDN/>
        <w:bidi w:val="0"/>
        <w:adjustRightInd/>
        <w:snapToGrid/>
        <w:spacing w:line="680" w:lineRule="exact"/>
        <w:ind w:left="0" w:leftChars="0" w:right="0" w:rightChars="0" w:firstLine="0" w:firstLineChars="0"/>
        <w:jc w:val="center"/>
        <w:textAlignment w:val="auto"/>
        <w:outlineLvl w:val="9"/>
        <w:rPr>
          <w:rFonts w:ascii="楷体" w:hAnsi="楷体" w:eastAsia="楷体" w:cs="楷体"/>
          <w:sz w:val="32"/>
          <w:szCs w:val="32"/>
        </w:rPr>
      </w:pPr>
      <w:r>
        <w:rPr>
          <w:rFonts w:hint="eastAsia" w:ascii="楷体" w:hAnsi="楷体" w:eastAsia="楷体" w:cs="楷体"/>
          <w:sz w:val="32"/>
          <w:szCs w:val="32"/>
        </w:rPr>
        <w:t>（征求意见稿）</w:t>
      </w:r>
    </w:p>
    <w:p>
      <w:pPr>
        <w:ind w:firstLine="640" w:firstLineChars="200"/>
        <w:jc w:val="center"/>
        <w:rPr>
          <w:rFonts w:ascii="仿宋_GB2312" w:eastAsia="仿宋_GB2312"/>
          <w:sz w:val="32"/>
          <w:szCs w:val="32"/>
        </w:rPr>
      </w:pPr>
    </w:p>
    <w:p>
      <w:pPr>
        <w:spacing w:line="570" w:lineRule="exact"/>
        <w:jc w:val="center"/>
        <w:rPr>
          <w:rFonts w:ascii="黑体" w:hAnsi="黑体" w:eastAsia="黑体"/>
          <w:sz w:val="32"/>
          <w:szCs w:val="32"/>
        </w:rPr>
      </w:pPr>
      <w:r>
        <w:rPr>
          <w:rFonts w:hint="eastAsia" w:ascii="黑体" w:hAnsi="黑体" w:eastAsia="黑体"/>
          <w:sz w:val="32"/>
          <w:szCs w:val="32"/>
        </w:rPr>
        <w:t>第一章</w:t>
      </w:r>
      <w:r>
        <w:rPr>
          <w:rFonts w:ascii="黑体" w:hAnsi="黑体" w:eastAsia="黑体"/>
          <w:sz w:val="32"/>
          <w:szCs w:val="32"/>
        </w:rPr>
        <w:t xml:space="preserve">  </w:t>
      </w:r>
      <w:r>
        <w:rPr>
          <w:rFonts w:hint="eastAsia" w:ascii="黑体" w:hAnsi="黑体" w:eastAsia="黑体"/>
          <w:sz w:val="32"/>
          <w:szCs w:val="32"/>
        </w:rPr>
        <w:t>总</w:t>
      </w:r>
      <w:r>
        <w:rPr>
          <w:rFonts w:ascii="黑体" w:hAnsi="黑体" w:eastAsia="黑体"/>
          <w:sz w:val="32"/>
          <w:szCs w:val="32"/>
        </w:rPr>
        <w:t xml:space="preserve">  </w:t>
      </w:r>
      <w:r>
        <w:rPr>
          <w:rFonts w:hint="eastAsia" w:ascii="黑体" w:hAnsi="黑体" w:eastAsia="黑体"/>
          <w:sz w:val="32"/>
          <w:szCs w:val="32"/>
        </w:rPr>
        <w:t>则</w:t>
      </w:r>
    </w:p>
    <w:p>
      <w:pPr>
        <w:spacing w:line="570" w:lineRule="exact"/>
        <w:ind w:firstLine="640" w:firstLineChars="200"/>
        <w:rPr>
          <w:rFonts w:ascii="仿宋_GB2312" w:eastAsia="仿宋_GB2312"/>
          <w:sz w:val="32"/>
          <w:szCs w:val="32"/>
        </w:rPr>
      </w:pPr>
    </w:p>
    <w:p>
      <w:pPr>
        <w:spacing w:line="570" w:lineRule="exact"/>
        <w:ind w:firstLine="640" w:firstLineChars="200"/>
        <w:rPr>
          <w:rFonts w:ascii="仿宋_GB2312" w:eastAsia="仿宋_GB2312"/>
          <w:sz w:val="32"/>
          <w:szCs w:val="32"/>
        </w:rPr>
      </w:pPr>
      <w:r>
        <w:rPr>
          <w:rFonts w:hint="eastAsia" w:ascii="黑体" w:hAnsi="黑体" w:eastAsia="黑体"/>
          <w:sz w:val="32"/>
          <w:szCs w:val="32"/>
        </w:rPr>
        <w:t>第一条</w:t>
      </w:r>
      <w:r>
        <w:rPr>
          <w:rFonts w:ascii="仿宋_GB2312" w:eastAsia="仿宋_GB2312"/>
          <w:sz w:val="32"/>
          <w:szCs w:val="32"/>
        </w:rPr>
        <w:t xml:space="preserve">  </w:t>
      </w:r>
      <w:r>
        <w:rPr>
          <w:rFonts w:hint="eastAsia" w:ascii="仿宋_GB2312" w:eastAsia="仿宋_GB2312"/>
          <w:sz w:val="32"/>
          <w:szCs w:val="32"/>
        </w:rPr>
        <w:t>为规范行政处罚听证程序，保障和监督本省各级行政机关依法实施行政处罚，保护公民、法人或者其他组织的合法权益，根据《中华人民共和国行政处罚法》的规定，结合我省实际，制定本规定。</w:t>
      </w:r>
    </w:p>
    <w:p>
      <w:pPr>
        <w:spacing w:line="570" w:lineRule="exact"/>
        <w:ind w:firstLine="640" w:firstLineChars="200"/>
        <w:rPr>
          <w:rFonts w:ascii="仿宋_GB2312" w:eastAsia="仿宋_GB2312"/>
          <w:sz w:val="32"/>
          <w:szCs w:val="32"/>
        </w:rPr>
      </w:pPr>
      <w:r>
        <w:rPr>
          <w:rFonts w:hint="eastAsia" w:ascii="黑体" w:hAnsi="黑体" w:eastAsia="黑体"/>
          <w:sz w:val="32"/>
          <w:szCs w:val="32"/>
        </w:rPr>
        <w:t xml:space="preserve">第二条 </w:t>
      </w:r>
      <w:r>
        <w:rPr>
          <w:rFonts w:ascii="仿宋_GB2312" w:eastAsia="仿宋_GB2312"/>
          <w:sz w:val="32"/>
          <w:szCs w:val="32"/>
        </w:rPr>
        <w:t xml:space="preserve"> </w:t>
      </w:r>
      <w:r>
        <w:rPr>
          <w:rFonts w:hint="eastAsia" w:ascii="仿宋_GB2312" w:eastAsia="仿宋_GB2312"/>
          <w:sz w:val="32"/>
          <w:szCs w:val="32"/>
        </w:rPr>
        <w:t>本省各级行政机关和法律、法规授权的具有公共事务管理职能的组织以及受行政机关委托实施行政处罚的组织（以下统称行政机关），开展行政处罚听证活动，适用本规定。</w:t>
      </w:r>
    </w:p>
    <w:p>
      <w:pPr>
        <w:spacing w:line="570" w:lineRule="exact"/>
        <w:ind w:firstLine="640" w:firstLineChars="200"/>
        <w:rPr>
          <w:rFonts w:ascii="仿宋_GB2312" w:eastAsia="仿宋_GB2312"/>
          <w:sz w:val="32"/>
          <w:szCs w:val="32"/>
        </w:rPr>
      </w:pPr>
      <w:r>
        <w:rPr>
          <w:rFonts w:hint="eastAsia" w:ascii="黑体" w:hAnsi="黑体" w:eastAsia="黑体"/>
          <w:sz w:val="32"/>
          <w:szCs w:val="32"/>
        </w:rPr>
        <w:t>第三条</w:t>
      </w:r>
      <w:r>
        <w:rPr>
          <w:rFonts w:ascii="仿宋_GB2312" w:eastAsia="仿宋_GB2312"/>
          <w:sz w:val="32"/>
          <w:szCs w:val="32"/>
        </w:rPr>
        <w:t xml:space="preserve">  </w:t>
      </w:r>
      <w:r>
        <w:rPr>
          <w:rFonts w:hint="eastAsia" w:ascii="仿宋_GB2312" w:eastAsia="仿宋_GB2312"/>
          <w:sz w:val="32"/>
          <w:szCs w:val="32"/>
        </w:rPr>
        <w:t>听证应当遵循依法、公开、公正和高效的原则。</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除涉及国家秘密、商业秘密或者个人隐私依法予以保密外，听证应当公开举行。</w:t>
      </w:r>
    </w:p>
    <w:p>
      <w:pPr>
        <w:spacing w:line="570" w:lineRule="exact"/>
        <w:ind w:firstLine="640" w:firstLineChars="200"/>
        <w:rPr>
          <w:rFonts w:hint="eastAsia" w:ascii="仿宋_GB2312" w:eastAsia="仿宋_GB2312"/>
          <w:sz w:val="32"/>
          <w:szCs w:val="32"/>
        </w:rPr>
      </w:pPr>
      <w:r>
        <w:rPr>
          <w:rFonts w:hint="eastAsia" w:ascii="黑体" w:hAnsi="黑体" w:eastAsia="黑体"/>
          <w:sz w:val="32"/>
          <w:szCs w:val="32"/>
        </w:rPr>
        <w:t>第四条</w:t>
      </w:r>
      <w:r>
        <w:rPr>
          <w:rFonts w:ascii="仿宋_GB2312" w:eastAsia="仿宋_GB2312"/>
          <w:sz w:val="32"/>
          <w:szCs w:val="32"/>
        </w:rPr>
        <w:t xml:space="preserve">  </w:t>
      </w:r>
      <w:r>
        <w:rPr>
          <w:rFonts w:hint="eastAsia" w:ascii="仿宋_GB2312" w:eastAsia="仿宋_GB2312"/>
          <w:sz w:val="32"/>
          <w:szCs w:val="32"/>
        </w:rPr>
        <w:t>听证实行告知、回避制度。</w:t>
      </w:r>
    </w:p>
    <w:p>
      <w:pPr>
        <w:spacing w:line="570" w:lineRule="exact"/>
        <w:ind w:firstLine="640" w:firstLineChars="200"/>
        <w:rPr>
          <w:rFonts w:hint="eastAsia" w:ascii="仿宋_GB2312" w:eastAsia="仿宋_GB2312"/>
          <w:sz w:val="32"/>
          <w:szCs w:val="32"/>
        </w:rPr>
      </w:pPr>
      <w:r>
        <w:rPr>
          <w:rFonts w:ascii="仿宋_GB2312" w:eastAsia="仿宋_GB2312"/>
          <w:sz w:val="32"/>
          <w:szCs w:val="32"/>
        </w:rPr>
        <w:t>行政机关应当保障公民、法人和其他组织在听证时充分行使</w:t>
      </w:r>
      <w:r>
        <w:rPr>
          <w:rFonts w:hint="eastAsia" w:ascii="仿宋_GB2312" w:eastAsia="仿宋_GB2312"/>
          <w:sz w:val="32"/>
          <w:szCs w:val="32"/>
        </w:rPr>
        <w:t>陈述权、申辩权和质证权。</w:t>
      </w:r>
    </w:p>
    <w:p>
      <w:pPr>
        <w:spacing w:line="570" w:lineRule="exact"/>
        <w:ind w:firstLine="640" w:firstLineChars="200"/>
        <w:rPr>
          <w:rFonts w:ascii="仿宋_GB2312" w:eastAsia="仿宋_GB2312"/>
          <w:sz w:val="32"/>
          <w:szCs w:val="32"/>
        </w:rPr>
      </w:pPr>
      <w:r>
        <w:rPr>
          <w:rFonts w:hint="eastAsia" w:ascii="黑体" w:hAnsi="黑体" w:eastAsia="黑体"/>
          <w:sz w:val="32"/>
          <w:szCs w:val="32"/>
        </w:rPr>
        <w:t>第五条</w:t>
      </w:r>
      <w:r>
        <w:rPr>
          <w:rFonts w:ascii="仿宋_GB2312" w:eastAsia="仿宋_GB2312"/>
          <w:sz w:val="32"/>
          <w:szCs w:val="32"/>
        </w:rPr>
        <w:t xml:space="preserve">  </w:t>
      </w:r>
      <w:r>
        <w:rPr>
          <w:rFonts w:hint="eastAsia" w:ascii="仿宋_GB2312" w:eastAsia="仿宋_GB2312"/>
          <w:sz w:val="32"/>
          <w:szCs w:val="32"/>
        </w:rPr>
        <w:t>县级以上人民政府司法行政部门对本行政区域内的行政处罚听证工作实施指导和监督。</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地方各级行政机关应当严格按照《中华人民共和国行政处罚法》和本规定，组织行政处罚听证，并保障听证必需的场地、设备等工作条件。</w:t>
      </w:r>
    </w:p>
    <w:p>
      <w:pPr>
        <w:spacing w:line="570" w:lineRule="exact"/>
        <w:ind w:firstLine="640" w:firstLineChars="200"/>
        <w:rPr>
          <w:rFonts w:ascii="仿宋_GB2312" w:eastAsia="仿宋_GB2312"/>
          <w:sz w:val="32"/>
          <w:szCs w:val="32"/>
        </w:rPr>
      </w:pPr>
      <w:r>
        <w:rPr>
          <w:rFonts w:hint="eastAsia" w:ascii="黑体" w:hAnsi="黑体" w:eastAsia="黑体"/>
          <w:sz w:val="32"/>
          <w:szCs w:val="32"/>
        </w:rPr>
        <w:t>第六条</w:t>
      </w:r>
      <w:r>
        <w:rPr>
          <w:rFonts w:ascii="仿宋_GB2312" w:eastAsia="仿宋_GB2312"/>
          <w:sz w:val="32"/>
          <w:szCs w:val="32"/>
        </w:rPr>
        <w:t xml:space="preserve">  </w:t>
      </w:r>
      <w:r>
        <w:rPr>
          <w:rFonts w:hint="eastAsia" w:ascii="仿宋_GB2312" w:eastAsia="仿宋_GB2312"/>
          <w:sz w:val="32"/>
          <w:szCs w:val="32"/>
        </w:rPr>
        <w:t>组织听证的费用由行政机关承担，不得向当事人收取或者变相收取任何费用。</w:t>
      </w:r>
    </w:p>
    <w:p>
      <w:pPr>
        <w:spacing w:line="570" w:lineRule="exact"/>
        <w:ind w:firstLine="640" w:firstLineChars="200"/>
        <w:rPr>
          <w:rFonts w:ascii="仿宋_GB2312" w:eastAsia="仿宋_GB2312"/>
          <w:sz w:val="32"/>
          <w:szCs w:val="32"/>
        </w:rPr>
      </w:pPr>
      <w:r>
        <w:rPr>
          <w:rFonts w:hint="eastAsia" w:ascii="黑体" w:hAnsi="黑体" w:eastAsia="黑体"/>
          <w:sz w:val="32"/>
          <w:szCs w:val="32"/>
        </w:rPr>
        <w:t>第七条</w:t>
      </w:r>
      <w:r>
        <w:rPr>
          <w:rFonts w:ascii="仿宋_GB2312" w:eastAsia="仿宋_GB2312"/>
          <w:sz w:val="32"/>
          <w:szCs w:val="32"/>
        </w:rPr>
        <w:t xml:space="preserve">  </w:t>
      </w:r>
      <w:r>
        <w:rPr>
          <w:rFonts w:hint="eastAsia" w:ascii="仿宋_GB2312" w:eastAsia="仿宋_GB2312"/>
          <w:sz w:val="32"/>
          <w:szCs w:val="32"/>
        </w:rPr>
        <w:t>依法应当适用听证程序作出的行政处罚，地方各级行政机关应当在行政处罚决定作出后的</w:t>
      </w:r>
      <w:r>
        <w:rPr>
          <w:rFonts w:ascii="仿宋_GB2312" w:eastAsia="仿宋_GB2312"/>
          <w:sz w:val="32"/>
          <w:szCs w:val="32"/>
        </w:rPr>
        <w:t>15</w:t>
      </w:r>
      <w:r>
        <w:rPr>
          <w:rFonts w:hint="eastAsia" w:ascii="仿宋_GB2312" w:eastAsia="仿宋_GB2312"/>
          <w:sz w:val="32"/>
          <w:szCs w:val="32"/>
        </w:rPr>
        <w:t>日内报同级司法行政部门备案。</w:t>
      </w:r>
      <w:bookmarkStart w:id="0" w:name="_GoBack"/>
      <w:bookmarkEnd w:id="0"/>
    </w:p>
    <w:p>
      <w:pPr>
        <w:spacing w:line="570" w:lineRule="exact"/>
        <w:ind w:firstLine="640" w:firstLineChars="200"/>
        <w:rPr>
          <w:rFonts w:ascii="仿宋_GB2312" w:eastAsia="仿宋_GB2312"/>
          <w:sz w:val="32"/>
          <w:szCs w:val="32"/>
        </w:rPr>
      </w:pPr>
    </w:p>
    <w:p>
      <w:pPr>
        <w:spacing w:line="570" w:lineRule="exact"/>
        <w:jc w:val="center"/>
        <w:rPr>
          <w:rFonts w:ascii="黑体" w:hAnsi="黑体" w:eastAsia="黑体"/>
          <w:sz w:val="32"/>
          <w:szCs w:val="32"/>
        </w:rPr>
      </w:pPr>
      <w:r>
        <w:rPr>
          <w:rFonts w:hint="eastAsia" w:ascii="黑体" w:hAnsi="黑体" w:eastAsia="黑体"/>
          <w:sz w:val="32"/>
          <w:szCs w:val="32"/>
        </w:rPr>
        <w:t>第二章</w:t>
      </w:r>
      <w:r>
        <w:rPr>
          <w:rFonts w:ascii="黑体" w:hAnsi="黑体" w:eastAsia="黑体"/>
          <w:sz w:val="32"/>
          <w:szCs w:val="32"/>
        </w:rPr>
        <w:t xml:space="preserve">  </w:t>
      </w:r>
      <w:r>
        <w:rPr>
          <w:rFonts w:hint="eastAsia" w:ascii="黑体" w:hAnsi="黑体" w:eastAsia="黑体"/>
          <w:sz w:val="32"/>
          <w:szCs w:val="32"/>
        </w:rPr>
        <w:t>听证范围</w:t>
      </w:r>
    </w:p>
    <w:p>
      <w:pPr>
        <w:spacing w:line="570" w:lineRule="exact"/>
        <w:ind w:firstLine="640" w:firstLineChars="200"/>
        <w:rPr>
          <w:rFonts w:ascii="仿宋_GB2312" w:eastAsia="仿宋_GB2312"/>
          <w:sz w:val="32"/>
          <w:szCs w:val="32"/>
        </w:rPr>
      </w:pPr>
    </w:p>
    <w:p>
      <w:pPr>
        <w:spacing w:line="570" w:lineRule="exact"/>
        <w:ind w:firstLine="640" w:firstLineChars="200"/>
        <w:rPr>
          <w:rFonts w:ascii="仿宋_GB2312" w:eastAsia="仿宋_GB2312"/>
          <w:sz w:val="32"/>
          <w:szCs w:val="32"/>
        </w:rPr>
      </w:pPr>
      <w:r>
        <w:rPr>
          <w:rFonts w:hint="eastAsia" w:ascii="黑体" w:hAnsi="黑体" w:eastAsia="黑体"/>
          <w:sz w:val="32"/>
          <w:szCs w:val="32"/>
        </w:rPr>
        <w:t>第八条</w:t>
      </w:r>
      <w:r>
        <w:rPr>
          <w:rFonts w:ascii="仿宋_GB2312" w:eastAsia="仿宋_GB2312"/>
          <w:sz w:val="32"/>
          <w:szCs w:val="32"/>
        </w:rPr>
        <w:t xml:space="preserve">  </w:t>
      </w:r>
      <w:r>
        <w:rPr>
          <w:rFonts w:hint="eastAsia" w:ascii="仿宋_GB2312" w:eastAsia="仿宋_GB2312"/>
          <w:sz w:val="32"/>
          <w:szCs w:val="32"/>
        </w:rPr>
        <w:t>行政机关拟作出下列行政处罚（以下称“适用听证程序的行政处罚”）决定之前，应当告知当事人有要求举行听证的权利：</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（一）较大数额罚款；</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（二）没收较大数额违法所得、没收较大价值非法财物；</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（三）降低资质等级、吊销许可证件；</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（四）责令停产停业、责令关闭、限制从业；</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（五）其他较重的行政处罚；</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（六）法律、法规、规章规定的其他情形。</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前款所称的较大数额罚款，是指对公民的违法行为处以</w:t>
      </w:r>
      <w:r>
        <w:rPr>
          <w:rFonts w:ascii="仿宋_GB2312" w:eastAsia="仿宋_GB2312"/>
          <w:sz w:val="32"/>
          <w:szCs w:val="32"/>
        </w:rPr>
        <w:t>5000</w:t>
      </w:r>
      <w:r>
        <w:rPr>
          <w:rFonts w:hint="eastAsia" w:ascii="仿宋_GB2312" w:eastAsia="仿宋_GB2312"/>
          <w:sz w:val="32"/>
          <w:szCs w:val="32"/>
        </w:rPr>
        <w:t>元以上罚款，对法人或者其他组织的违法行为处以</w:t>
      </w:r>
      <w:r>
        <w:rPr>
          <w:rFonts w:ascii="仿宋_GB2312" w:eastAsia="仿宋_GB2312"/>
          <w:sz w:val="32"/>
          <w:szCs w:val="32"/>
        </w:rPr>
        <w:t>50000</w:t>
      </w:r>
      <w:r>
        <w:rPr>
          <w:rFonts w:hint="eastAsia" w:ascii="仿宋_GB2312" w:eastAsia="仿宋_GB2312"/>
          <w:sz w:val="32"/>
          <w:szCs w:val="32"/>
        </w:rPr>
        <w:t>元以上罚款；没收较大数额违法所得、没收较大价值非法财物是指对公民没收违法所得数额、没收非法财物价值达</w:t>
      </w:r>
      <w:r>
        <w:rPr>
          <w:rFonts w:ascii="仿宋_GB2312" w:eastAsia="仿宋_GB2312"/>
          <w:sz w:val="32"/>
          <w:szCs w:val="32"/>
        </w:rPr>
        <w:t>5000</w:t>
      </w:r>
      <w:r>
        <w:rPr>
          <w:rFonts w:hint="eastAsia" w:ascii="仿宋_GB2312" w:eastAsia="仿宋_GB2312"/>
          <w:sz w:val="32"/>
          <w:szCs w:val="32"/>
        </w:rPr>
        <w:t>元以上，对法人或者其他组织没收违法所得数额、没收非法财物价值达</w:t>
      </w:r>
      <w:r>
        <w:rPr>
          <w:rFonts w:ascii="仿宋_GB2312" w:eastAsia="仿宋_GB2312"/>
          <w:sz w:val="32"/>
          <w:szCs w:val="32"/>
        </w:rPr>
        <w:t>50000</w:t>
      </w:r>
      <w:r>
        <w:rPr>
          <w:rFonts w:hint="eastAsia" w:ascii="仿宋_GB2312" w:eastAsia="仿宋_GB2312"/>
          <w:sz w:val="32"/>
          <w:szCs w:val="32"/>
        </w:rPr>
        <w:t>元以上。</w:t>
      </w:r>
      <w:r>
        <w:rPr>
          <w:rFonts w:ascii="仿宋_GB2312" w:eastAsia="仿宋_GB2312"/>
          <w:sz w:val="32"/>
          <w:szCs w:val="32"/>
        </w:rPr>
        <w:t xml:space="preserve">  </w:t>
      </w:r>
    </w:p>
    <w:p>
      <w:pPr>
        <w:spacing w:line="570" w:lineRule="exact"/>
        <w:ind w:firstLine="640" w:firstLineChars="200"/>
        <w:rPr>
          <w:rFonts w:ascii="仿宋_GB2312" w:eastAsia="仿宋_GB2312"/>
          <w:sz w:val="32"/>
          <w:szCs w:val="32"/>
        </w:rPr>
      </w:pPr>
      <w:r>
        <w:rPr>
          <w:rFonts w:hint="eastAsia" w:ascii="黑体" w:hAnsi="黑体" w:eastAsia="黑体"/>
          <w:sz w:val="32"/>
          <w:szCs w:val="32"/>
        </w:rPr>
        <w:t>第九条</w:t>
      </w:r>
      <w:r>
        <w:rPr>
          <w:rFonts w:ascii="黑体" w:hAnsi="黑体" w:eastAsia="黑体"/>
          <w:sz w:val="32"/>
          <w:szCs w:val="32"/>
        </w:rPr>
        <w:t xml:space="preserve"> </w:t>
      </w:r>
      <w:r>
        <w:rPr>
          <w:rFonts w:ascii="仿宋_GB2312" w:eastAsia="仿宋_GB2312"/>
          <w:sz w:val="32"/>
          <w:szCs w:val="32"/>
        </w:rPr>
        <w:t xml:space="preserve"> </w:t>
      </w:r>
      <w:r>
        <w:rPr>
          <w:rFonts w:hint="eastAsia" w:ascii="仿宋_GB2312" w:eastAsia="仿宋_GB2312"/>
          <w:sz w:val="32"/>
          <w:szCs w:val="32"/>
        </w:rPr>
        <w:t>国务院主管部门、国务院垂直管理的部门对较大数额罚款和没收较大数额违法所得、没收较大价值非法财物标准另有规定的，从其规定。</w:t>
      </w:r>
    </w:p>
    <w:p>
      <w:pPr>
        <w:spacing w:line="570" w:lineRule="exact"/>
        <w:ind w:firstLine="640" w:firstLineChars="200"/>
        <w:rPr>
          <w:rFonts w:ascii="仿宋_GB2312" w:eastAsia="仿宋_GB2312"/>
          <w:sz w:val="32"/>
          <w:szCs w:val="32"/>
        </w:rPr>
      </w:pPr>
    </w:p>
    <w:p>
      <w:pPr>
        <w:spacing w:line="570" w:lineRule="exact"/>
        <w:jc w:val="center"/>
        <w:rPr>
          <w:rFonts w:ascii="黑体" w:hAnsi="黑体" w:eastAsia="黑体"/>
          <w:sz w:val="32"/>
          <w:szCs w:val="32"/>
          <w:shd w:val="clear" w:color="auto" w:fill="FFFFFF"/>
        </w:rPr>
      </w:pPr>
      <w:r>
        <w:rPr>
          <w:rFonts w:ascii="黑体" w:hAnsi="黑体" w:eastAsia="黑体"/>
          <w:sz w:val="32"/>
          <w:szCs w:val="32"/>
        </w:rPr>
        <w:t>第</w:t>
      </w:r>
      <w:r>
        <w:rPr>
          <w:rFonts w:hint="eastAsia" w:ascii="黑体" w:hAnsi="黑体" w:eastAsia="黑体"/>
          <w:sz w:val="32"/>
          <w:szCs w:val="32"/>
        </w:rPr>
        <w:t>三</w:t>
      </w:r>
      <w:r>
        <w:rPr>
          <w:rFonts w:ascii="黑体" w:hAnsi="黑体" w:eastAsia="黑体"/>
          <w:sz w:val="32"/>
          <w:szCs w:val="32"/>
        </w:rPr>
        <w:t>章  听证机关</w:t>
      </w:r>
      <w:r>
        <w:rPr>
          <w:rFonts w:hint="eastAsia" w:ascii="黑体" w:hAnsi="黑体" w:eastAsia="黑体"/>
          <w:sz w:val="32"/>
          <w:szCs w:val="32"/>
        </w:rPr>
        <w:t>和听证人员</w:t>
      </w:r>
    </w:p>
    <w:p>
      <w:pPr>
        <w:spacing w:line="570" w:lineRule="exact"/>
        <w:ind w:firstLine="640" w:firstLineChars="200"/>
        <w:rPr>
          <w:rFonts w:ascii="仿宋_GB2312" w:eastAsia="仿宋_GB2312"/>
          <w:sz w:val="32"/>
          <w:szCs w:val="32"/>
        </w:rPr>
      </w:pPr>
    </w:p>
    <w:p>
      <w:pPr>
        <w:spacing w:line="570" w:lineRule="exact"/>
        <w:ind w:firstLine="640" w:firstLineChars="200"/>
        <w:rPr>
          <w:rFonts w:ascii="仿宋_GB2312" w:eastAsia="仿宋_GB2312"/>
          <w:sz w:val="32"/>
          <w:szCs w:val="32"/>
        </w:rPr>
      </w:pPr>
      <w:r>
        <w:rPr>
          <w:rFonts w:hint="eastAsia" w:ascii="黑体" w:hAnsi="黑体" w:eastAsia="黑体"/>
          <w:sz w:val="32"/>
          <w:szCs w:val="32"/>
        </w:rPr>
        <w:t>第十条</w:t>
      </w:r>
      <w:r>
        <w:rPr>
          <w:rFonts w:ascii="黑体" w:hAnsi="黑体" w:eastAsia="黑体"/>
          <w:sz w:val="32"/>
          <w:szCs w:val="32"/>
        </w:rPr>
        <w:t xml:space="preserve"> </w:t>
      </w:r>
      <w:r>
        <w:rPr>
          <w:rFonts w:ascii="仿宋_GB2312" w:eastAsia="仿宋_GB2312"/>
          <w:sz w:val="32"/>
          <w:szCs w:val="32"/>
        </w:rPr>
        <w:t xml:space="preserve"> </w:t>
      </w:r>
      <w:r>
        <w:rPr>
          <w:rFonts w:hint="eastAsia" w:ascii="仿宋_GB2312" w:eastAsia="仿宋_GB2312"/>
          <w:sz w:val="32"/>
          <w:szCs w:val="32"/>
        </w:rPr>
        <w:t>听证机关是指拟作出适用听证程序行政处罚决定的行政机关。听证机关不得委托其他机关或组织实施听证。</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听证人员包括听证主持人、听证员和记录人。</w:t>
      </w:r>
    </w:p>
    <w:p>
      <w:pPr>
        <w:spacing w:line="570" w:lineRule="exact"/>
        <w:ind w:firstLine="640" w:firstLineChars="200"/>
        <w:rPr>
          <w:rFonts w:ascii="仿宋_GB2312" w:eastAsia="仿宋_GB2312"/>
          <w:sz w:val="32"/>
          <w:szCs w:val="32"/>
        </w:rPr>
      </w:pPr>
      <w:r>
        <w:rPr>
          <w:rFonts w:hint="eastAsia" w:ascii="黑体" w:hAnsi="黑体" w:eastAsia="黑体"/>
          <w:sz w:val="32"/>
          <w:szCs w:val="32"/>
        </w:rPr>
        <w:t xml:space="preserve">第十一条  </w:t>
      </w:r>
      <w:r>
        <w:rPr>
          <w:rFonts w:hint="eastAsia" w:ascii="仿宋_GB2312" w:eastAsia="仿宋_GB2312"/>
          <w:sz w:val="32"/>
          <w:szCs w:val="32"/>
        </w:rPr>
        <w:t>听证主持人是指行政机关在本机关内部中指定的，具体组织听证工作的人员。</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听证员是指由行政机关根据案件需要，指定或聘请</w:t>
      </w:r>
      <w:r>
        <w:rPr>
          <w:rFonts w:ascii="仿宋_GB2312" w:eastAsia="仿宋_GB2312"/>
          <w:sz w:val="32"/>
          <w:szCs w:val="32"/>
        </w:rPr>
        <w:t>的</w:t>
      </w:r>
      <w:r>
        <w:rPr>
          <w:rFonts w:hint="eastAsia" w:ascii="仿宋_GB2312" w:eastAsia="仿宋_GB2312"/>
          <w:sz w:val="32"/>
          <w:szCs w:val="32"/>
        </w:rPr>
        <w:t>协助听证主持人组织听证工作的人员。</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记录人是指由听证主持人指定的负责听证笔录制作、协助听证主持人办理其他事务的人员。</w:t>
      </w:r>
    </w:p>
    <w:p>
      <w:pPr>
        <w:spacing w:line="570" w:lineRule="exact"/>
        <w:ind w:firstLine="640" w:firstLineChars="200"/>
        <w:rPr>
          <w:rFonts w:ascii="仿宋_GB2312" w:eastAsia="仿宋_GB2312"/>
          <w:sz w:val="32"/>
          <w:szCs w:val="32"/>
        </w:rPr>
      </w:pPr>
      <w:r>
        <w:rPr>
          <w:rFonts w:hint="eastAsia" w:ascii="黑体" w:hAnsi="黑体" w:eastAsia="黑体"/>
          <w:sz w:val="32"/>
          <w:szCs w:val="32"/>
        </w:rPr>
        <w:t>第十二条</w:t>
      </w:r>
      <w:r>
        <w:rPr>
          <w:rFonts w:ascii="仿宋_GB2312" w:eastAsia="仿宋_GB2312"/>
          <w:sz w:val="32"/>
          <w:szCs w:val="32"/>
        </w:rPr>
        <w:t xml:space="preserve">  </w:t>
      </w:r>
      <w:r>
        <w:rPr>
          <w:rFonts w:hint="eastAsia" w:ascii="仿宋_GB2312" w:eastAsia="仿宋_GB2312"/>
          <w:sz w:val="32"/>
          <w:szCs w:val="32"/>
        </w:rPr>
        <w:t>行政机关应当指定执法机构负责人或者法制审核人员担任听证主持人。听证主持人</w:t>
      </w:r>
      <w:r>
        <w:rPr>
          <w:rFonts w:ascii="仿宋_GB2312" w:eastAsia="仿宋_GB2312"/>
          <w:sz w:val="32"/>
          <w:szCs w:val="32"/>
        </w:rPr>
        <w:t>应当持有行政执法证</w:t>
      </w:r>
      <w:r>
        <w:rPr>
          <w:rFonts w:hint="eastAsia" w:ascii="仿宋_GB2312" w:eastAsia="仿宋_GB2312"/>
          <w:sz w:val="32"/>
          <w:szCs w:val="32"/>
        </w:rPr>
        <w:t>或者</w:t>
      </w:r>
      <w:r>
        <w:rPr>
          <w:rFonts w:ascii="仿宋_GB2312" w:eastAsia="仿宋_GB2312"/>
          <w:sz w:val="32"/>
          <w:szCs w:val="32"/>
        </w:rPr>
        <w:t>行政执法</w:t>
      </w:r>
      <w:r>
        <w:rPr>
          <w:rFonts w:hint="eastAsia" w:ascii="仿宋_GB2312" w:eastAsia="仿宋_GB2312"/>
          <w:sz w:val="32"/>
          <w:szCs w:val="32"/>
        </w:rPr>
        <w:t>监督</w:t>
      </w:r>
      <w:r>
        <w:rPr>
          <w:rFonts w:ascii="仿宋_GB2312" w:eastAsia="仿宋_GB2312"/>
          <w:sz w:val="32"/>
          <w:szCs w:val="32"/>
        </w:rPr>
        <w:t>证。</w:t>
      </w:r>
    </w:p>
    <w:p>
      <w:pPr>
        <w:spacing w:line="570" w:lineRule="exact"/>
        <w:ind w:firstLine="640" w:firstLineChars="200"/>
        <w:rPr>
          <w:rFonts w:ascii="仿宋_GB2312" w:eastAsia="仿宋_GB2312"/>
          <w:sz w:val="32"/>
          <w:szCs w:val="32"/>
        </w:rPr>
      </w:pPr>
      <w:r>
        <w:rPr>
          <w:rFonts w:hint="eastAsia" w:ascii="黑体" w:hAnsi="黑体" w:eastAsia="黑体"/>
          <w:sz w:val="32"/>
          <w:szCs w:val="32"/>
        </w:rPr>
        <w:t>第十三条</w:t>
      </w:r>
      <w:r>
        <w:rPr>
          <w:rFonts w:ascii="黑体" w:hAnsi="黑体" w:eastAsia="黑体"/>
          <w:sz w:val="32"/>
          <w:szCs w:val="32"/>
        </w:rPr>
        <w:t xml:space="preserve"> </w:t>
      </w:r>
      <w:r>
        <w:rPr>
          <w:rFonts w:ascii="仿宋_GB2312" w:eastAsia="仿宋_GB2312"/>
          <w:sz w:val="32"/>
          <w:szCs w:val="32"/>
        </w:rPr>
        <w:t xml:space="preserve"> </w:t>
      </w:r>
      <w:r>
        <w:rPr>
          <w:rFonts w:hint="eastAsia" w:ascii="仿宋_GB2312" w:eastAsia="仿宋_GB2312"/>
          <w:sz w:val="32"/>
          <w:szCs w:val="32"/>
        </w:rPr>
        <w:t>听证主持人行使下列职责：</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（一）</w:t>
      </w:r>
      <w:r>
        <w:rPr>
          <w:rFonts w:ascii="仿宋_GB2312" w:eastAsia="仿宋_GB2312"/>
          <w:sz w:val="32"/>
          <w:szCs w:val="32"/>
        </w:rPr>
        <w:t>决定举行听证的时间、地点</w:t>
      </w:r>
      <w:r>
        <w:rPr>
          <w:rFonts w:hint="eastAsia" w:ascii="仿宋_GB2312" w:eastAsia="仿宋_GB2312"/>
          <w:sz w:val="32"/>
          <w:szCs w:val="32"/>
        </w:rPr>
        <w:t>、方式；</w:t>
      </w:r>
    </w:p>
    <w:p>
      <w:pPr>
        <w:spacing w:line="570" w:lineRule="exact"/>
        <w:ind w:firstLine="640" w:firstLineChars="200"/>
        <w:rPr>
          <w:rFonts w:ascii="仿宋_GB2312" w:eastAsia="仿宋_GB2312"/>
          <w:sz w:val="32"/>
          <w:szCs w:val="32"/>
        </w:rPr>
      </w:pPr>
      <w:r>
        <w:rPr>
          <w:rFonts w:ascii="仿宋_GB2312" w:eastAsia="仿宋_GB2312"/>
          <w:sz w:val="32"/>
          <w:szCs w:val="32"/>
        </w:rPr>
        <w:t>（二）</w:t>
      </w:r>
      <w:r>
        <w:rPr>
          <w:rFonts w:hint="eastAsia" w:ascii="仿宋_GB2312" w:eastAsia="仿宋_GB2312"/>
          <w:sz w:val="32"/>
          <w:szCs w:val="32"/>
        </w:rPr>
        <w:t>听证前审核</w:t>
      </w:r>
      <w:r>
        <w:rPr>
          <w:rFonts w:ascii="仿宋_GB2312" w:eastAsia="仿宋_GB2312"/>
          <w:sz w:val="32"/>
          <w:szCs w:val="32"/>
        </w:rPr>
        <w:t>听证参</w:t>
      </w:r>
      <w:r>
        <w:rPr>
          <w:rFonts w:hint="eastAsia" w:ascii="仿宋_GB2312" w:eastAsia="仿宋_GB2312"/>
          <w:sz w:val="32"/>
          <w:szCs w:val="32"/>
        </w:rPr>
        <w:t>加</w:t>
      </w:r>
      <w:r>
        <w:rPr>
          <w:rFonts w:ascii="仿宋_GB2312" w:eastAsia="仿宋_GB2312"/>
          <w:sz w:val="32"/>
          <w:szCs w:val="32"/>
        </w:rPr>
        <w:t>人的资格；</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（三）就案件事实及其适用的法律依据进行询问，</w:t>
      </w:r>
      <w:r>
        <w:rPr>
          <w:rFonts w:ascii="仿宋_GB2312" w:eastAsia="仿宋_GB2312"/>
          <w:sz w:val="32"/>
          <w:szCs w:val="32"/>
        </w:rPr>
        <w:t>要求听证参加人提供或者补充证据</w:t>
      </w:r>
      <w:r>
        <w:rPr>
          <w:rFonts w:hint="eastAsia" w:ascii="仿宋_GB2312" w:eastAsia="仿宋_GB2312"/>
          <w:sz w:val="32"/>
          <w:szCs w:val="32"/>
        </w:rPr>
        <w:t>；</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（四）维护听证秩序，对违反听证纪律的人员进行制止和处理；</w:t>
      </w:r>
    </w:p>
    <w:p>
      <w:pPr>
        <w:spacing w:line="570" w:lineRule="exact"/>
        <w:ind w:firstLine="640" w:firstLineChars="200"/>
        <w:rPr>
          <w:rFonts w:ascii="仿宋_GB2312" w:eastAsia="仿宋_GB2312"/>
          <w:sz w:val="32"/>
          <w:szCs w:val="32"/>
        </w:rPr>
      </w:pPr>
      <w:r>
        <w:rPr>
          <w:rFonts w:ascii="仿宋_GB2312" w:eastAsia="仿宋_GB2312"/>
          <w:sz w:val="32"/>
          <w:szCs w:val="32"/>
        </w:rPr>
        <w:t>（</w:t>
      </w:r>
      <w:r>
        <w:rPr>
          <w:rFonts w:hint="eastAsia" w:ascii="仿宋_GB2312" w:eastAsia="仿宋_GB2312"/>
          <w:sz w:val="32"/>
          <w:szCs w:val="32"/>
        </w:rPr>
        <w:t>五）</w:t>
      </w:r>
      <w:r>
        <w:rPr>
          <w:rFonts w:ascii="仿宋_GB2312" w:eastAsia="仿宋_GB2312"/>
          <w:sz w:val="32"/>
          <w:szCs w:val="32"/>
        </w:rPr>
        <w:t>决定中止、终止听证，宣布结束听证；</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（六）其他依法可以由听证主持人行使的职责。</w:t>
      </w:r>
    </w:p>
    <w:p>
      <w:pPr>
        <w:spacing w:line="570" w:lineRule="exact"/>
        <w:ind w:firstLine="640" w:firstLineChars="200"/>
        <w:rPr>
          <w:rFonts w:ascii="仿宋_GB2312" w:eastAsia="仿宋_GB2312"/>
          <w:sz w:val="32"/>
          <w:szCs w:val="32"/>
        </w:rPr>
      </w:pPr>
      <w:r>
        <w:rPr>
          <w:rFonts w:hint="eastAsia" w:ascii="黑体" w:hAnsi="黑体" w:eastAsia="黑体"/>
          <w:sz w:val="32"/>
          <w:szCs w:val="32"/>
        </w:rPr>
        <w:t>第十四条</w:t>
      </w:r>
      <w:r>
        <w:rPr>
          <w:rFonts w:ascii="仿宋_GB2312" w:eastAsia="仿宋_GB2312"/>
          <w:sz w:val="32"/>
          <w:szCs w:val="32"/>
        </w:rPr>
        <w:t xml:space="preserve">  </w:t>
      </w:r>
      <w:r>
        <w:rPr>
          <w:rFonts w:hint="eastAsia" w:ascii="仿宋_GB2312" w:eastAsia="仿宋_GB2312"/>
          <w:sz w:val="32"/>
          <w:szCs w:val="32"/>
        </w:rPr>
        <w:t>听证人员不得由本案调查人员担任。</w:t>
      </w:r>
    </w:p>
    <w:p>
      <w:pPr>
        <w:spacing w:line="570" w:lineRule="exact"/>
        <w:ind w:firstLine="640" w:firstLineChars="200"/>
        <w:rPr>
          <w:rFonts w:ascii="仿宋_GB2312" w:eastAsia="仿宋_GB2312"/>
          <w:sz w:val="32"/>
          <w:szCs w:val="32"/>
        </w:rPr>
      </w:pPr>
      <w:r>
        <w:rPr>
          <w:rFonts w:ascii="仿宋_GB2312" w:eastAsia="仿宋_GB2312"/>
          <w:sz w:val="32"/>
          <w:szCs w:val="32"/>
        </w:rPr>
        <w:t xml:space="preserve"> </w:t>
      </w:r>
      <w:r>
        <w:rPr>
          <w:rFonts w:hint="eastAsia" w:ascii="仿宋_GB2312" w:eastAsia="仿宋_GB2312"/>
          <w:sz w:val="32"/>
          <w:szCs w:val="32"/>
        </w:rPr>
        <w:t>听证人员是当事人或者案件调查人员的近亲属或者与案件有直接利害关系的其他人员的，</w:t>
      </w:r>
      <w:r>
        <w:rPr>
          <w:rFonts w:ascii="仿宋_GB2312" w:eastAsia="仿宋_GB2312"/>
          <w:sz w:val="32"/>
          <w:szCs w:val="32"/>
        </w:rPr>
        <w:t>应当自行回避，当事人及其代理人有权申请回避</w:t>
      </w:r>
      <w:r>
        <w:rPr>
          <w:rFonts w:hint="eastAsia" w:ascii="仿宋_GB2312" w:eastAsia="仿宋_GB2312"/>
          <w:sz w:val="32"/>
          <w:szCs w:val="32"/>
        </w:rPr>
        <w:t>。</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听证主持人是否回避，由行政机关负责人决定；听证员和记录人是否回避，由听证主持人决定。</w:t>
      </w:r>
      <w:r>
        <w:rPr>
          <w:rFonts w:ascii="仿宋_GB2312" w:eastAsia="仿宋_GB2312"/>
          <w:sz w:val="32"/>
          <w:szCs w:val="32"/>
        </w:rPr>
        <w:br w:type="textWrapping"/>
      </w:r>
      <w:r>
        <w:rPr>
          <w:rFonts w:ascii="仿宋_GB2312" w:eastAsia="仿宋_GB2312"/>
          <w:sz w:val="32"/>
          <w:szCs w:val="32"/>
        </w:rPr>
        <w:t xml:space="preserve">   </w:t>
      </w:r>
    </w:p>
    <w:p>
      <w:pPr>
        <w:spacing w:line="570" w:lineRule="exact"/>
        <w:jc w:val="center"/>
        <w:rPr>
          <w:rFonts w:ascii="黑体" w:hAnsi="黑体" w:eastAsia="黑体"/>
          <w:sz w:val="32"/>
          <w:szCs w:val="32"/>
        </w:rPr>
      </w:pPr>
      <w:r>
        <w:rPr>
          <w:rFonts w:hint="eastAsia" w:ascii="黑体" w:hAnsi="黑体" w:eastAsia="黑体"/>
          <w:sz w:val="32"/>
          <w:szCs w:val="32"/>
        </w:rPr>
        <w:t>第四章</w:t>
      </w:r>
      <w:r>
        <w:rPr>
          <w:rFonts w:ascii="黑体" w:hAnsi="黑体" w:eastAsia="黑体"/>
          <w:sz w:val="32"/>
          <w:szCs w:val="32"/>
        </w:rPr>
        <w:t xml:space="preserve">  </w:t>
      </w:r>
      <w:r>
        <w:rPr>
          <w:rFonts w:hint="eastAsia" w:ascii="黑体" w:hAnsi="黑体" w:eastAsia="黑体"/>
          <w:sz w:val="32"/>
          <w:szCs w:val="32"/>
        </w:rPr>
        <w:t>听证参加人</w:t>
      </w:r>
    </w:p>
    <w:p>
      <w:pPr>
        <w:spacing w:line="570" w:lineRule="exact"/>
        <w:ind w:firstLine="640" w:firstLineChars="200"/>
        <w:rPr>
          <w:rFonts w:ascii="仿宋_GB2312" w:eastAsia="仿宋_GB2312"/>
          <w:sz w:val="32"/>
          <w:szCs w:val="32"/>
        </w:rPr>
      </w:pPr>
    </w:p>
    <w:p>
      <w:pPr>
        <w:spacing w:line="570" w:lineRule="exact"/>
        <w:ind w:firstLine="640" w:firstLineChars="200"/>
        <w:rPr>
          <w:rFonts w:ascii="仿宋_GB2312" w:eastAsia="仿宋_GB2312"/>
          <w:sz w:val="32"/>
          <w:szCs w:val="32"/>
        </w:rPr>
      </w:pPr>
      <w:r>
        <w:rPr>
          <w:rFonts w:hint="eastAsia" w:ascii="黑体" w:hAnsi="黑体" w:eastAsia="黑体"/>
          <w:sz w:val="32"/>
          <w:szCs w:val="32"/>
        </w:rPr>
        <w:t>第十五条</w:t>
      </w:r>
      <w:r>
        <w:rPr>
          <w:rFonts w:ascii="黑体" w:hAnsi="黑体" w:eastAsia="黑体"/>
          <w:sz w:val="32"/>
          <w:szCs w:val="32"/>
        </w:rPr>
        <w:t xml:space="preserve"> </w:t>
      </w:r>
      <w:r>
        <w:rPr>
          <w:rFonts w:ascii="仿宋_GB2312" w:eastAsia="仿宋_GB2312"/>
          <w:sz w:val="32"/>
          <w:szCs w:val="32"/>
        </w:rPr>
        <w:t xml:space="preserve"> </w:t>
      </w:r>
      <w:r>
        <w:rPr>
          <w:rFonts w:hint="eastAsia" w:ascii="仿宋_GB2312" w:eastAsia="仿宋_GB2312"/>
          <w:sz w:val="32"/>
          <w:szCs w:val="32"/>
        </w:rPr>
        <w:t>听证参加人包括当事人及其代理人、案件调查人员、证人、鉴定人和翻译人员、勘验人以及与案件处理结果有利害关系的第三人等。</w:t>
      </w:r>
    </w:p>
    <w:p>
      <w:pPr>
        <w:spacing w:line="570" w:lineRule="exact"/>
        <w:ind w:firstLine="640" w:firstLineChars="200"/>
        <w:rPr>
          <w:rFonts w:ascii="仿宋_GB2312" w:eastAsia="仿宋_GB2312"/>
          <w:sz w:val="32"/>
          <w:szCs w:val="32"/>
        </w:rPr>
      </w:pPr>
      <w:r>
        <w:rPr>
          <w:rFonts w:hint="eastAsia" w:ascii="黑体" w:hAnsi="黑体" w:eastAsia="黑体"/>
          <w:sz w:val="32"/>
          <w:szCs w:val="32"/>
        </w:rPr>
        <w:t>第十六条</w:t>
      </w:r>
      <w:r>
        <w:rPr>
          <w:rFonts w:ascii="仿宋_GB2312" w:eastAsia="仿宋_GB2312"/>
          <w:sz w:val="32"/>
          <w:szCs w:val="32"/>
        </w:rPr>
        <w:t xml:space="preserve">  </w:t>
      </w:r>
      <w:r>
        <w:rPr>
          <w:rFonts w:hint="eastAsia" w:ascii="仿宋_GB2312" w:eastAsia="仿宋_GB2312"/>
          <w:sz w:val="32"/>
          <w:szCs w:val="32"/>
        </w:rPr>
        <w:t>当事人是指被事先告知将受到适用听证程序的行政处罚的公民、法人或者其他组织，享有下列权利：</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（一）要求或者放弃听证；</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（二）根据第十四条第二款规定，申请听证人员回避；</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（三）</w:t>
      </w:r>
      <w:r>
        <w:rPr>
          <w:rFonts w:ascii="仿宋_GB2312" w:eastAsia="仿宋_GB2312"/>
          <w:sz w:val="32"/>
          <w:szCs w:val="32"/>
        </w:rPr>
        <w:t>出席听证或者</w:t>
      </w:r>
      <w:r>
        <w:rPr>
          <w:rFonts w:hint="eastAsia" w:ascii="仿宋_GB2312" w:eastAsia="仿宋_GB2312"/>
          <w:sz w:val="32"/>
          <w:szCs w:val="32"/>
        </w:rPr>
        <w:t>委托</w:t>
      </w:r>
      <w:r>
        <w:rPr>
          <w:rFonts w:ascii="仿宋_GB2312" w:eastAsia="仿宋_GB2312"/>
          <w:sz w:val="32"/>
          <w:szCs w:val="32"/>
        </w:rPr>
        <w:t>1</w:t>
      </w:r>
      <w:r>
        <w:rPr>
          <w:rFonts w:hint="eastAsia" w:ascii="仿宋_GB2312" w:eastAsia="仿宋_GB2312"/>
          <w:sz w:val="32"/>
          <w:szCs w:val="32"/>
        </w:rPr>
        <w:t>至</w:t>
      </w:r>
      <w:r>
        <w:rPr>
          <w:rFonts w:ascii="仿宋_GB2312" w:eastAsia="仿宋_GB2312"/>
          <w:sz w:val="32"/>
          <w:szCs w:val="32"/>
        </w:rPr>
        <w:t>2</w:t>
      </w:r>
      <w:r>
        <w:rPr>
          <w:rFonts w:hint="eastAsia" w:ascii="仿宋_GB2312" w:eastAsia="仿宋_GB2312"/>
          <w:sz w:val="32"/>
          <w:szCs w:val="32"/>
        </w:rPr>
        <w:t>人作为代理人参加听证，并出具授权委托书，明确代理人的权限；</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（四）对案件的事实、证据情况、处罚程序和适用的法律法规依据等进行陈述、申辩和质证；</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（五）对听证笔录进行核实、补充或者修改；</w:t>
      </w:r>
    </w:p>
    <w:p>
      <w:pPr>
        <w:spacing w:line="570" w:lineRule="exact"/>
        <w:ind w:firstLine="640" w:firstLineChars="200"/>
        <w:rPr>
          <w:rFonts w:ascii="仿宋_GB2312" w:eastAsia="仿宋_GB2312"/>
          <w:sz w:val="32"/>
          <w:szCs w:val="32"/>
        </w:rPr>
      </w:pPr>
      <w:r>
        <w:rPr>
          <w:rFonts w:ascii="仿宋_GB2312" w:eastAsia="仿宋_GB2312"/>
          <w:sz w:val="32"/>
          <w:szCs w:val="32"/>
        </w:rPr>
        <w:t>（</w:t>
      </w:r>
      <w:r>
        <w:rPr>
          <w:rFonts w:hint="eastAsia" w:ascii="仿宋_GB2312" w:eastAsia="仿宋_GB2312"/>
          <w:sz w:val="32"/>
          <w:szCs w:val="32"/>
        </w:rPr>
        <w:t>六</w:t>
      </w:r>
      <w:r>
        <w:rPr>
          <w:rFonts w:ascii="仿宋_GB2312" w:eastAsia="仿宋_GB2312"/>
          <w:sz w:val="32"/>
          <w:szCs w:val="32"/>
        </w:rPr>
        <w:t>）</w:t>
      </w:r>
      <w:r>
        <w:rPr>
          <w:rFonts w:hint="eastAsia" w:ascii="仿宋_GB2312" w:eastAsia="仿宋_GB2312"/>
          <w:sz w:val="32"/>
          <w:szCs w:val="32"/>
        </w:rPr>
        <w:t>法律规定的其他权利。</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已满十四周岁不满十八周岁的未成年人和不能完全辨认自己行为的成年人</w:t>
      </w:r>
      <w:r>
        <w:rPr>
          <w:rFonts w:ascii="仿宋_GB2312" w:eastAsia="仿宋_GB2312"/>
          <w:sz w:val="32"/>
          <w:szCs w:val="32"/>
        </w:rPr>
        <w:t>，由其法定代理人代为参加听证，法定代理人享有前款规定的权利。</w:t>
      </w:r>
    </w:p>
    <w:p>
      <w:pPr>
        <w:spacing w:line="570" w:lineRule="exact"/>
        <w:ind w:firstLine="640" w:firstLineChars="200"/>
        <w:rPr>
          <w:rFonts w:ascii="仿宋_GB2312" w:eastAsia="仿宋_GB2312"/>
          <w:sz w:val="32"/>
          <w:szCs w:val="32"/>
        </w:rPr>
      </w:pPr>
      <w:r>
        <w:rPr>
          <w:rFonts w:hint="eastAsia" w:ascii="黑体" w:hAnsi="黑体" w:eastAsia="黑体"/>
          <w:sz w:val="32"/>
          <w:szCs w:val="32"/>
        </w:rPr>
        <w:t>第十七条</w:t>
      </w:r>
      <w:r>
        <w:rPr>
          <w:rFonts w:ascii="黑体" w:hAnsi="黑体" w:eastAsia="黑体"/>
          <w:sz w:val="32"/>
          <w:szCs w:val="32"/>
        </w:rPr>
        <w:t xml:space="preserve"> </w:t>
      </w:r>
      <w:r>
        <w:rPr>
          <w:rFonts w:ascii="仿宋_GB2312" w:eastAsia="仿宋_GB2312"/>
          <w:sz w:val="32"/>
          <w:szCs w:val="32"/>
        </w:rPr>
        <w:t xml:space="preserve"> </w:t>
      </w:r>
      <w:r>
        <w:rPr>
          <w:rFonts w:hint="eastAsia" w:ascii="仿宋_GB2312" w:eastAsia="仿宋_GB2312"/>
          <w:sz w:val="32"/>
          <w:szCs w:val="32"/>
        </w:rPr>
        <w:t>案件调查人员是指行政机关内部承担行政处罚案件调查取证工作的人员。</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在举行听证时，案件调查人员提出当事人违法的事实、证据和行政处罚建议以及法律依据，进行质证和陈述。</w:t>
      </w:r>
    </w:p>
    <w:p>
      <w:pPr>
        <w:spacing w:line="570" w:lineRule="exact"/>
        <w:ind w:firstLine="640" w:firstLineChars="200"/>
        <w:rPr>
          <w:rFonts w:ascii="仿宋_GB2312" w:eastAsia="仿宋_GB2312"/>
          <w:sz w:val="32"/>
          <w:szCs w:val="32"/>
        </w:rPr>
      </w:pPr>
    </w:p>
    <w:p>
      <w:pPr>
        <w:spacing w:line="570" w:lineRule="exact"/>
        <w:jc w:val="center"/>
        <w:rPr>
          <w:rFonts w:ascii="黑体" w:hAnsi="黑体" w:eastAsia="黑体"/>
          <w:sz w:val="32"/>
          <w:szCs w:val="32"/>
        </w:rPr>
      </w:pPr>
      <w:r>
        <w:rPr>
          <w:rFonts w:hint="eastAsia" w:ascii="黑体" w:hAnsi="黑体" w:eastAsia="黑体"/>
          <w:sz w:val="32"/>
          <w:szCs w:val="32"/>
        </w:rPr>
        <w:t>第五章</w:t>
      </w:r>
      <w:r>
        <w:rPr>
          <w:rFonts w:ascii="黑体" w:hAnsi="黑体" w:eastAsia="黑体"/>
          <w:sz w:val="32"/>
          <w:szCs w:val="32"/>
        </w:rPr>
        <w:t xml:space="preserve">  </w:t>
      </w:r>
      <w:r>
        <w:rPr>
          <w:rFonts w:hint="eastAsia" w:ascii="黑体" w:hAnsi="黑体" w:eastAsia="黑体"/>
          <w:sz w:val="32"/>
          <w:szCs w:val="32"/>
        </w:rPr>
        <w:t>听证的告知、提出和受理</w:t>
      </w:r>
    </w:p>
    <w:p>
      <w:pPr>
        <w:spacing w:line="570" w:lineRule="exact"/>
        <w:ind w:firstLine="640" w:firstLineChars="200"/>
        <w:rPr>
          <w:rFonts w:ascii="仿宋_GB2312" w:eastAsia="仿宋_GB2312"/>
          <w:sz w:val="32"/>
          <w:szCs w:val="32"/>
        </w:rPr>
      </w:pPr>
    </w:p>
    <w:p>
      <w:pPr>
        <w:spacing w:line="570" w:lineRule="exact"/>
        <w:ind w:firstLine="640" w:firstLineChars="200"/>
        <w:rPr>
          <w:rFonts w:ascii="仿宋_GB2312" w:eastAsia="仿宋_GB2312"/>
          <w:sz w:val="32"/>
          <w:szCs w:val="32"/>
        </w:rPr>
      </w:pPr>
      <w:r>
        <w:rPr>
          <w:rFonts w:hint="eastAsia" w:ascii="黑体" w:hAnsi="黑体" w:eastAsia="黑体"/>
          <w:sz w:val="32"/>
          <w:szCs w:val="32"/>
        </w:rPr>
        <w:t>第十八条</w:t>
      </w:r>
      <w:r>
        <w:rPr>
          <w:rFonts w:ascii="仿宋_GB2312" w:eastAsia="仿宋_GB2312"/>
          <w:sz w:val="32"/>
          <w:szCs w:val="32"/>
        </w:rPr>
        <w:t xml:space="preserve">  </w:t>
      </w:r>
      <w:r>
        <w:rPr>
          <w:rFonts w:hint="eastAsia" w:ascii="仿宋_GB2312" w:eastAsia="仿宋_GB2312"/>
          <w:sz w:val="32"/>
          <w:szCs w:val="32"/>
        </w:rPr>
        <w:t>行政机关对适用听证程序的行政处罚案件，应当在作出行政处罚决定前，书面告知当事人有要求听证的权利以及提出听证要求的方式、期限和听证机关。</w:t>
      </w:r>
    </w:p>
    <w:p>
      <w:pPr>
        <w:spacing w:line="570" w:lineRule="exact"/>
        <w:ind w:firstLine="640" w:firstLineChars="200"/>
        <w:rPr>
          <w:rFonts w:ascii="仿宋_GB2312" w:eastAsia="仿宋_GB2312"/>
          <w:sz w:val="32"/>
          <w:szCs w:val="32"/>
        </w:rPr>
      </w:pPr>
      <w:r>
        <w:rPr>
          <w:rFonts w:hint="eastAsia" w:ascii="黑体" w:hAnsi="黑体" w:eastAsia="黑体"/>
          <w:sz w:val="32"/>
          <w:szCs w:val="32"/>
        </w:rPr>
        <w:t>第十九条</w:t>
      </w:r>
      <w:r>
        <w:rPr>
          <w:rFonts w:ascii="仿宋_GB2312" w:eastAsia="仿宋_GB2312"/>
          <w:sz w:val="32"/>
          <w:szCs w:val="32"/>
        </w:rPr>
        <w:t xml:space="preserve">  </w:t>
      </w:r>
      <w:r>
        <w:rPr>
          <w:rFonts w:hint="eastAsia" w:ascii="仿宋_GB2312" w:eastAsia="仿宋_GB2312"/>
          <w:sz w:val="32"/>
          <w:szCs w:val="32"/>
        </w:rPr>
        <w:t>当事人要求听证的，应当在收到书面告知之日起</w:t>
      </w:r>
      <w:r>
        <w:rPr>
          <w:rFonts w:ascii="仿宋_GB2312" w:eastAsia="仿宋_GB2312"/>
          <w:sz w:val="32"/>
          <w:szCs w:val="32"/>
        </w:rPr>
        <w:t>5个</w:t>
      </w:r>
      <w:r>
        <w:rPr>
          <w:rFonts w:hint="eastAsia" w:ascii="仿宋_GB2312" w:eastAsia="仿宋_GB2312"/>
          <w:sz w:val="32"/>
          <w:szCs w:val="32"/>
        </w:rPr>
        <w:t>工作日内，向行政机关书面提出听证要求。采用邮寄方式提出听证要求的，以寄出的邮戳日期为准。当事人书面提出听证要求确有困难的，也可以口头提出，由组织听证的行政机关予以记录。</w:t>
      </w:r>
    </w:p>
    <w:p>
      <w:pPr>
        <w:spacing w:line="570" w:lineRule="exact"/>
        <w:ind w:firstLine="640" w:firstLineChars="200"/>
        <w:rPr>
          <w:rFonts w:ascii="仿宋_GB2312" w:eastAsia="仿宋_GB2312"/>
          <w:sz w:val="32"/>
          <w:szCs w:val="32"/>
        </w:rPr>
      </w:pPr>
      <w:r>
        <w:rPr>
          <w:rFonts w:hint="eastAsia" w:ascii="黑体" w:hAnsi="黑体" w:eastAsia="黑体"/>
          <w:sz w:val="32"/>
          <w:szCs w:val="32"/>
        </w:rPr>
        <w:t>第二十条</w:t>
      </w:r>
      <w:r>
        <w:rPr>
          <w:rFonts w:ascii="黑体" w:hAnsi="黑体" w:eastAsia="黑体"/>
          <w:sz w:val="32"/>
          <w:szCs w:val="32"/>
        </w:rPr>
        <w:t xml:space="preserve"> </w:t>
      </w:r>
      <w:r>
        <w:rPr>
          <w:rFonts w:ascii="仿宋_GB2312" w:eastAsia="仿宋_GB2312"/>
          <w:sz w:val="32"/>
          <w:szCs w:val="32"/>
        </w:rPr>
        <w:t xml:space="preserve"> </w:t>
      </w:r>
      <w:r>
        <w:rPr>
          <w:rFonts w:hint="eastAsia" w:ascii="仿宋_GB2312" w:eastAsia="仿宋_GB2312"/>
          <w:sz w:val="32"/>
          <w:szCs w:val="32"/>
        </w:rPr>
        <w:t>当事人提出听证要求的，行政机关应当受理。</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当事人在规定期限内提出听证要求且属于听证范围的，行政机关应当组织听证；提出听证要求超过期限或者不属于听证范围的，行政机关应当在收到听证要求之日起</w:t>
      </w:r>
      <w:r>
        <w:rPr>
          <w:rFonts w:ascii="仿宋_GB2312" w:eastAsia="仿宋_GB2312"/>
          <w:sz w:val="32"/>
          <w:szCs w:val="32"/>
        </w:rPr>
        <w:t>3个</w:t>
      </w:r>
      <w:r>
        <w:rPr>
          <w:rFonts w:hint="eastAsia" w:ascii="仿宋_GB2312" w:eastAsia="仿宋_GB2312"/>
          <w:sz w:val="32"/>
          <w:szCs w:val="32"/>
        </w:rPr>
        <w:t>工作日内书面告知当事人不予听证。因不可抗力或者当事人有正当理由超过期限提出听证要求的除外。</w:t>
      </w:r>
    </w:p>
    <w:p>
      <w:pPr>
        <w:spacing w:line="570" w:lineRule="exact"/>
        <w:ind w:firstLine="640" w:firstLineChars="200"/>
        <w:rPr>
          <w:rFonts w:ascii="仿宋_GB2312" w:eastAsia="仿宋_GB2312"/>
          <w:sz w:val="32"/>
          <w:szCs w:val="32"/>
          <w:highlight w:val="yellow"/>
        </w:rPr>
      </w:pPr>
      <w:r>
        <w:rPr>
          <w:rFonts w:hint="eastAsia" w:ascii="仿宋_GB2312" w:eastAsia="仿宋_GB2312"/>
          <w:sz w:val="32"/>
          <w:szCs w:val="32"/>
        </w:rPr>
        <w:t>当事人明确提出放弃听证或者在听证举行前以书面形式申请撤回听证要求的，不得以同一事由再次提出听证要求。</w:t>
      </w:r>
    </w:p>
    <w:p>
      <w:pPr>
        <w:spacing w:line="570" w:lineRule="exact"/>
        <w:ind w:firstLine="640" w:firstLineChars="200"/>
        <w:rPr>
          <w:rFonts w:ascii="仿宋_GB2312" w:eastAsia="仿宋_GB2312"/>
          <w:sz w:val="32"/>
          <w:szCs w:val="32"/>
        </w:rPr>
      </w:pPr>
    </w:p>
    <w:p>
      <w:pPr>
        <w:spacing w:line="570" w:lineRule="exact"/>
        <w:jc w:val="center"/>
        <w:rPr>
          <w:rFonts w:ascii="黑体" w:hAnsi="黑体" w:eastAsia="黑体"/>
          <w:sz w:val="32"/>
          <w:szCs w:val="32"/>
        </w:rPr>
      </w:pPr>
      <w:r>
        <w:rPr>
          <w:rFonts w:hint="eastAsia" w:ascii="黑体" w:hAnsi="黑体" w:eastAsia="黑体"/>
          <w:sz w:val="32"/>
          <w:szCs w:val="32"/>
        </w:rPr>
        <w:t>第六章</w:t>
      </w:r>
      <w:r>
        <w:rPr>
          <w:rFonts w:ascii="黑体" w:hAnsi="黑体" w:eastAsia="黑体"/>
          <w:sz w:val="32"/>
          <w:szCs w:val="32"/>
        </w:rPr>
        <w:t xml:space="preserve">  </w:t>
      </w:r>
      <w:r>
        <w:rPr>
          <w:rFonts w:hint="eastAsia" w:ascii="黑体" w:hAnsi="黑体" w:eastAsia="黑体"/>
          <w:sz w:val="32"/>
          <w:szCs w:val="32"/>
        </w:rPr>
        <w:t>听证举行</w:t>
      </w:r>
    </w:p>
    <w:p>
      <w:pPr>
        <w:spacing w:line="570" w:lineRule="exact"/>
        <w:ind w:firstLine="640" w:firstLineChars="200"/>
        <w:rPr>
          <w:rFonts w:ascii="仿宋_GB2312" w:eastAsia="仿宋_GB2312"/>
          <w:sz w:val="32"/>
          <w:szCs w:val="32"/>
        </w:rPr>
      </w:pPr>
    </w:p>
    <w:p>
      <w:pPr>
        <w:spacing w:line="570" w:lineRule="exact"/>
        <w:ind w:firstLine="640" w:firstLineChars="200"/>
        <w:rPr>
          <w:rFonts w:ascii="仿宋_GB2312" w:eastAsia="仿宋_GB2312"/>
          <w:sz w:val="32"/>
          <w:szCs w:val="32"/>
        </w:rPr>
      </w:pPr>
      <w:r>
        <w:rPr>
          <w:rFonts w:hint="eastAsia" w:ascii="黑体" w:hAnsi="黑体" w:eastAsia="黑体"/>
          <w:sz w:val="32"/>
          <w:szCs w:val="32"/>
        </w:rPr>
        <w:t>第二十一条</w:t>
      </w:r>
      <w:r>
        <w:rPr>
          <w:rFonts w:ascii="黑体" w:hAnsi="黑体" w:eastAsia="黑体"/>
          <w:sz w:val="32"/>
          <w:szCs w:val="32"/>
        </w:rPr>
        <w:t xml:space="preserve"> </w:t>
      </w:r>
      <w:r>
        <w:rPr>
          <w:rFonts w:ascii="仿宋_GB2312" w:hAnsi="黑体" w:eastAsia="仿宋_GB2312"/>
          <w:sz w:val="32"/>
          <w:szCs w:val="32"/>
        </w:rPr>
        <w:t xml:space="preserve"> </w:t>
      </w:r>
      <w:r>
        <w:rPr>
          <w:rFonts w:hint="eastAsia" w:ascii="仿宋_GB2312" w:hAnsi="黑体" w:eastAsia="仿宋_GB2312"/>
          <w:sz w:val="32"/>
          <w:szCs w:val="32"/>
        </w:rPr>
        <w:t>行政机关决定听证的，在收到听证要求之日起3个工作日内确定听证主持人，并在举行听证的</w:t>
      </w:r>
      <w:r>
        <w:rPr>
          <w:rFonts w:ascii="仿宋_GB2312" w:hAnsi="黑体" w:eastAsia="仿宋_GB2312"/>
          <w:sz w:val="32"/>
          <w:szCs w:val="32"/>
        </w:rPr>
        <w:t>7个</w:t>
      </w:r>
      <w:r>
        <w:rPr>
          <w:rFonts w:hint="eastAsia" w:ascii="仿宋_GB2312" w:eastAsia="仿宋_GB2312"/>
          <w:sz w:val="32"/>
          <w:szCs w:val="32"/>
        </w:rPr>
        <w:t>工作日前，向当事人、案件调查人和其他听证参加人送达《听证通知书》。公开听证的案件，行政机关应在举行听证的</w:t>
      </w:r>
      <w:r>
        <w:rPr>
          <w:rFonts w:ascii="仿宋_GB2312" w:eastAsia="仿宋_GB2312"/>
          <w:sz w:val="32"/>
          <w:szCs w:val="32"/>
        </w:rPr>
        <w:t>3个</w:t>
      </w:r>
      <w:r>
        <w:rPr>
          <w:rFonts w:hint="eastAsia" w:ascii="仿宋_GB2312" w:eastAsia="仿宋_GB2312"/>
          <w:sz w:val="32"/>
          <w:szCs w:val="32"/>
        </w:rPr>
        <w:t>工作日前，公告案由、时间、地点、方式。</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《听证通知书》应当载明下列事项：</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（一）当事人的姓名或者名称；</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（二）</w:t>
      </w:r>
      <w:r>
        <w:rPr>
          <w:rFonts w:ascii="仿宋_GB2312" w:eastAsia="仿宋_GB2312"/>
          <w:sz w:val="32"/>
          <w:szCs w:val="32"/>
        </w:rPr>
        <w:t>听证举行的时间、地点</w:t>
      </w:r>
      <w:r>
        <w:rPr>
          <w:rFonts w:hint="eastAsia" w:ascii="仿宋_GB2312" w:eastAsia="仿宋_GB2312"/>
          <w:sz w:val="32"/>
          <w:szCs w:val="32"/>
        </w:rPr>
        <w:t>、方式；</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（三）听证组成人员的姓名</w:t>
      </w:r>
      <w:r>
        <w:rPr>
          <w:rFonts w:ascii="仿宋_GB2312" w:eastAsia="仿宋_GB2312"/>
          <w:sz w:val="32"/>
          <w:szCs w:val="32"/>
        </w:rPr>
        <w:t>；</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（四）告知当事人有权申请回避；</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（五）告知当事人准备证据、通知证人等事项。</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《听证通知书》须盖有行政机关的印章。</w:t>
      </w:r>
    </w:p>
    <w:p>
      <w:pPr>
        <w:spacing w:line="570" w:lineRule="exact"/>
        <w:ind w:firstLine="640" w:firstLineChars="200"/>
        <w:rPr>
          <w:rFonts w:ascii="仿宋_GB2312" w:eastAsia="仿宋_GB2312"/>
          <w:sz w:val="32"/>
          <w:szCs w:val="32"/>
        </w:rPr>
      </w:pPr>
      <w:r>
        <w:rPr>
          <w:rFonts w:hint="eastAsia" w:ascii="黑体" w:hAnsi="黑体" w:eastAsia="黑体"/>
          <w:sz w:val="32"/>
          <w:szCs w:val="32"/>
        </w:rPr>
        <w:t>第二十二条</w:t>
      </w:r>
      <w:r>
        <w:rPr>
          <w:rFonts w:ascii="仿宋_GB2312" w:eastAsia="仿宋_GB2312"/>
          <w:sz w:val="32"/>
          <w:szCs w:val="32"/>
        </w:rPr>
        <w:t xml:space="preserve">  </w:t>
      </w:r>
      <w:r>
        <w:rPr>
          <w:rFonts w:hint="eastAsia" w:ascii="仿宋_GB2312" w:eastAsia="仿宋_GB2312"/>
          <w:sz w:val="32"/>
          <w:szCs w:val="32"/>
        </w:rPr>
        <w:t>记录人查明听证参加人的身份和到场情况后，听证按照下列程序进行：</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（一）听证主持人宣布听证事由及听证纪律，宣布听证的组成人员；</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（二）听证主持人核对听证参加人的身份；</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三）听证主持人介绍听证案由，告知听证的权利和义务，询问当事人是否申请回避，当事人当场申请听证主持人回避的，听证主持人应当宣布暂停听证，报请行政机关负责人决定是否回避；申请听证员、记录人回避的，由听证主持人当场决定；</w:t>
      </w:r>
      <w:r>
        <w:rPr>
          <w:rFonts w:ascii="仿宋_GB2312" w:eastAsia="仿宋_GB2312"/>
          <w:sz w:val="32"/>
          <w:szCs w:val="32"/>
        </w:rPr>
        <w:t xml:space="preserve">   </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（四）案件调查人提出当事人违法的事实、证据和行政处罚建议以及法律依据；</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（五）当事人进行陈述和申辩，提出事实理由依据和证据；</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（六）听证主持人、听证员就案件事实、证据和有关法律依据进行询问；</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（七）在听证主持人组织下，案件调查人员、当事人可以进行互相提问、质证和辩论；</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（八）案件调查人、当事人作最后陈述；</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（九）听证主持人宣布听证结束。</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当事人委托代理人参加听证的，应当在听证举行前，将授权委托书交听证机关。</w:t>
      </w:r>
    </w:p>
    <w:p>
      <w:pPr>
        <w:spacing w:line="570" w:lineRule="exact"/>
        <w:ind w:firstLine="640" w:firstLineChars="200"/>
        <w:rPr>
          <w:rFonts w:ascii="仿宋_GB2312" w:eastAsia="仿宋_GB2312"/>
          <w:sz w:val="32"/>
          <w:szCs w:val="32"/>
        </w:rPr>
      </w:pPr>
      <w:r>
        <w:rPr>
          <w:rFonts w:hint="eastAsia" w:ascii="黑体" w:hAnsi="黑体" w:eastAsia="黑体"/>
          <w:sz w:val="32"/>
          <w:szCs w:val="32"/>
        </w:rPr>
        <w:t>第二十三条</w:t>
      </w:r>
      <w:r>
        <w:rPr>
          <w:rFonts w:ascii="黑体" w:hAnsi="黑体" w:eastAsia="黑体"/>
          <w:sz w:val="32"/>
          <w:szCs w:val="32"/>
        </w:rPr>
        <w:t xml:space="preserve"> </w:t>
      </w:r>
      <w:r>
        <w:rPr>
          <w:rFonts w:ascii="仿宋_GB2312" w:eastAsia="仿宋_GB2312"/>
          <w:sz w:val="32"/>
          <w:szCs w:val="32"/>
        </w:rPr>
        <w:t xml:space="preserve"> </w:t>
      </w:r>
      <w:r>
        <w:rPr>
          <w:rFonts w:hint="eastAsia" w:ascii="仿宋_GB2312" w:eastAsia="仿宋_GB2312"/>
          <w:sz w:val="32"/>
          <w:szCs w:val="32"/>
        </w:rPr>
        <w:t>未经听证主持人允许，听证参加人和旁听人员不得发言、提问，不得录音、录像或者拍照，不得喧哗、鼓掌、哄闹、随意走动、接打电话或者进行其他妨碍听证的活动。</w:t>
      </w:r>
    </w:p>
    <w:p>
      <w:pPr>
        <w:spacing w:line="570" w:lineRule="exact"/>
        <w:ind w:firstLine="640" w:firstLineChars="200"/>
        <w:rPr>
          <w:rFonts w:ascii="仿宋_GB2312" w:eastAsia="仿宋_GB2312"/>
          <w:sz w:val="32"/>
          <w:szCs w:val="32"/>
          <w:highlight w:val="yellow"/>
        </w:rPr>
      </w:pPr>
      <w:r>
        <w:rPr>
          <w:rFonts w:hint="eastAsia" w:ascii="仿宋_GB2312" w:eastAsia="仿宋_GB2312"/>
          <w:sz w:val="32"/>
          <w:szCs w:val="32"/>
        </w:rPr>
        <w:t>听证主持人有权对有上述行为的听证参加人和旁听人员予以警告直至责令其退出会场。当事人有上述行为被听证主持人责令退出会场的，视为放弃听证权利。</w:t>
      </w:r>
    </w:p>
    <w:p>
      <w:pPr>
        <w:spacing w:line="570" w:lineRule="exact"/>
        <w:ind w:firstLine="640" w:firstLineChars="200"/>
        <w:rPr>
          <w:rFonts w:ascii="仿宋_GB2312" w:eastAsia="仿宋_GB2312"/>
          <w:sz w:val="32"/>
          <w:szCs w:val="32"/>
        </w:rPr>
      </w:pPr>
      <w:r>
        <w:rPr>
          <w:rFonts w:hint="eastAsia" w:ascii="黑体" w:hAnsi="黑体" w:eastAsia="黑体"/>
          <w:sz w:val="32"/>
          <w:szCs w:val="32"/>
        </w:rPr>
        <w:t>第二十四条</w:t>
      </w:r>
      <w:r>
        <w:rPr>
          <w:rFonts w:ascii="仿宋_GB2312" w:eastAsia="仿宋_GB2312"/>
          <w:sz w:val="32"/>
          <w:szCs w:val="32"/>
        </w:rPr>
        <w:t xml:space="preserve">  </w:t>
      </w:r>
      <w:r>
        <w:rPr>
          <w:rFonts w:hint="eastAsia" w:ascii="仿宋_GB2312" w:eastAsia="仿宋_GB2312"/>
          <w:sz w:val="32"/>
          <w:szCs w:val="32"/>
        </w:rPr>
        <w:t>在听证过程中，听证主持人和听证员可以向听证参加人发问，有关人员应当如实回答。</w:t>
      </w:r>
    </w:p>
    <w:p>
      <w:pPr>
        <w:spacing w:line="570" w:lineRule="exact"/>
        <w:ind w:firstLine="640" w:firstLineChars="200"/>
        <w:rPr>
          <w:rFonts w:ascii="仿宋_GB2312" w:eastAsia="仿宋_GB2312"/>
          <w:sz w:val="32"/>
          <w:szCs w:val="32"/>
        </w:rPr>
      </w:pPr>
      <w:r>
        <w:rPr>
          <w:rFonts w:hint="eastAsia" w:ascii="黑体" w:hAnsi="黑体" w:eastAsia="黑体"/>
          <w:sz w:val="32"/>
          <w:szCs w:val="32"/>
        </w:rPr>
        <w:t>第二十五条</w:t>
      </w:r>
      <w:r>
        <w:rPr>
          <w:rFonts w:ascii="仿宋_GB2312" w:eastAsia="仿宋_GB2312"/>
          <w:sz w:val="32"/>
          <w:szCs w:val="32"/>
        </w:rPr>
        <w:t xml:space="preserve">  </w:t>
      </w:r>
      <w:r>
        <w:rPr>
          <w:rFonts w:hint="eastAsia" w:ascii="仿宋_GB2312" w:eastAsia="仿宋_GB2312"/>
          <w:sz w:val="32"/>
          <w:szCs w:val="32"/>
        </w:rPr>
        <w:t>与案件相关的证据应当在听证中出示，并经质证后确认。</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涉及国家秘密、商业秘密和个人隐私的证据，由听证主持人和听证员验证，不公开出示。</w:t>
      </w:r>
    </w:p>
    <w:p>
      <w:pPr>
        <w:spacing w:line="570" w:lineRule="exact"/>
        <w:ind w:firstLine="640" w:firstLineChars="200"/>
        <w:rPr>
          <w:rFonts w:ascii="仿宋_GB2312" w:eastAsia="仿宋_GB2312"/>
          <w:sz w:val="32"/>
          <w:szCs w:val="32"/>
        </w:rPr>
      </w:pPr>
      <w:r>
        <w:rPr>
          <w:rFonts w:hint="eastAsia" w:ascii="黑体" w:hAnsi="黑体" w:eastAsia="黑体"/>
          <w:sz w:val="32"/>
          <w:szCs w:val="32"/>
        </w:rPr>
        <w:t>第二十六条</w:t>
      </w:r>
      <w:r>
        <w:rPr>
          <w:rFonts w:ascii="仿宋_GB2312" w:eastAsia="仿宋_GB2312"/>
          <w:sz w:val="32"/>
          <w:szCs w:val="32"/>
        </w:rPr>
        <w:t xml:space="preserve">  </w:t>
      </w:r>
      <w:r>
        <w:rPr>
          <w:rFonts w:hint="eastAsia" w:ascii="仿宋_GB2312" w:eastAsia="仿宋_GB2312"/>
          <w:sz w:val="32"/>
          <w:szCs w:val="32"/>
        </w:rPr>
        <w:t>听证应当制作笔录。听证笔录应当载明下列事项：</w:t>
      </w:r>
      <w:r>
        <w:rPr>
          <w:rFonts w:ascii="仿宋_GB2312" w:eastAsia="仿宋_GB2312"/>
          <w:sz w:val="32"/>
          <w:szCs w:val="32"/>
        </w:rPr>
        <w:br w:type="textWrapping"/>
      </w:r>
      <w:r>
        <w:rPr>
          <w:rFonts w:ascii="仿宋_GB2312" w:eastAsia="仿宋_GB2312"/>
          <w:sz w:val="32"/>
          <w:szCs w:val="32"/>
        </w:rPr>
        <w:t xml:space="preserve">    </w:t>
      </w:r>
      <w:r>
        <w:rPr>
          <w:rFonts w:hint="eastAsia" w:ascii="仿宋_GB2312" w:eastAsia="仿宋_GB2312"/>
          <w:sz w:val="32"/>
          <w:szCs w:val="32"/>
        </w:rPr>
        <w:t>（一）案由；</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（二）当事人的姓名或者名称，法定代理人及委托代理人，案件调查人的姓名；</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（三）听证主持人、听证员、记录人姓名；</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（四）举行听证的时间、地点和方式；</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（五）案件调查人提出的事实、证据和行政处罚建议以及法律依据；</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（六）当事人陈述、申辩和质证的内容；</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（七）相互质证、辩论情况；</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（八）其他需要载明的事项。</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听证笔录应当交当事人或者其代理人和其他听证参加人核对无误后签字或者盖章；当事人或者其代理人拒绝签字或者盖章的，由听证主持人在听证笔录上记明情况。</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听证笔录经听证主持人审阅后，由听证人员和记录人签字或盖章。</w:t>
      </w:r>
    </w:p>
    <w:p>
      <w:pPr>
        <w:spacing w:line="570" w:lineRule="exact"/>
        <w:ind w:firstLine="640" w:firstLineChars="200"/>
        <w:rPr>
          <w:rFonts w:ascii="仿宋_GB2312" w:eastAsia="仿宋_GB2312"/>
          <w:sz w:val="32"/>
          <w:szCs w:val="32"/>
        </w:rPr>
      </w:pPr>
      <w:r>
        <w:rPr>
          <w:rFonts w:hint="eastAsia" w:ascii="黑体" w:hAnsi="黑体" w:eastAsia="黑体"/>
          <w:sz w:val="32"/>
          <w:szCs w:val="32"/>
        </w:rPr>
        <w:t>第二十七条</w:t>
      </w:r>
      <w:r>
        <w:rPr>
          <w:rFonts w:ascii="黑体" w:hAnsi="黑体" w:eastAsia="黑体"/>
          <w:sz w:val="32"/>
          <w:szCs w:val="32"/>
        </w:rPr>
        <w:t xml:space="preserve"> </w:t>
      </w:r>
      <w:r>
        <w:rPr>
          <w:rFonts w:ascii="仿宋_GB2312" w:eastAsia="仿宋_GB2312"/>
          <w:sz w:val="32"/>
          <w:szCs w:val="32"/>
        </w:rPr>
        <w:t xml:space="preserve"> </w:t>
      </w:r>
      <w:r>
        <w:rPr>
          <w:rFonts w:hint="eastAsia" w:ascii="仿宋_GB2312" w:eastAsia="仿宋_GB2312"/>
          <w:sz w:val="32"/>
          <w:szCs w:val="32"/>
        </w:rPr>
        <w:t>听证结束后，行政机关应当根据听证笔录，依照《中华人民共和国行政处罚法》第五十七条的规定，作出决定。</w:t>
      </w:r>
    </w:p>
    <w:p>
      <w:pPr>
        <w:spacing w:line="570" w:lineRule="exact"/>
        <w:ind w:firstLine="640" w:firstLineChars="200"/>
        <w:rPr>
          <w:rFonts w:ascii="仿宋_GB2312" w:eastAsia="仿宋_GB2312"/>
          <w:sz w:val="32"/>
          <w:szCs w:val="32"/>
        </w:rPr>
      </w:pPr>
      <w:r>
        <w:rPr>
          <w:rFonts w:hint="eastAsia" w:ascii="黑体" w:hAnsi="黑体" w:eastAsia="黑体"/>
          <w:sz w:val="32"/>
          <w:szCs w:val="32"/>
        </w:rPr>
        <w:t>第二十八条</w:t>
      </w:r>
      <w:r>
        <w:rPr>
          <w:rFonts w:ascii="黑体" w:hAnsi="黑体" w:eastAsia="黑体"/>
          <w:sz w:val="32"/>
          <w:szCs w:val="32"/>
        </w:rPr>
        <w:t xml:space="preserve"> </w:t>
      </w:r>
      <w:r>
        <w:rPr>
          <w:rFonts w:ascii="仿宋_GB2312" w:eastAsia="仿宋_GB2312"/>
          <w:sz w:val="32"/>
          <w:szCs w:val="32"/>
        </w:rPr>
        <w:t xml:space="preserve"> </w:t>
      </w:r>
      <w:r>
        <w:rPr>
          <w:rFonts w:hint="eastAsia" w:ascii="仿宋_GB2312" w:eastAsia="仿宋_GB2312"/>
          <w:sz w:val="32"/>
          <w:szCs w:val="32"/>
        </w:rPr>
        <w:t>有下列情形之一的，应当中止听证并书面告知听证参加人：</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（一）当事人死亡或者解散，需要等待权利义务继承人的；</w:t>
      </w:r>
      <w:r>
        <w:rPr>
          <w:rFonts w:ascii="仿宋_GB2312" w:eastAsia="仿宋_GB2312"/>
          <w:sz w:val="32"/>
          <w:szCs w:val="32"/>
        </w:rPr>
        <w:br w:type="textWrapping"/>
      </w:r>
      <w:r>
        <w:rPr>
          <w:rFonts w:ascii="仿宋_GB2312" w:eastAsia="仿宋_GB2312"/>
          <w:sz w:val="32"/>
          <w:szCs w:val="32"/>
        </w:rPr>
        <w:t xml:space="preserve">    </w:t>
      </w:r>
      <w:r>
        <w:rPr>
          <w:rFonts w:hint="eastAsia" w:ascii="仿宋_GB2312" w:eastAsia="仿宋_GB2312"/>
          <w:sz w:val="32"/>
          <w:szCs w:val="32"/>
        </w:rPr>
        <w:t>（二）当事人或者案件调查人因不可抗力的事件，不能参加听证的；</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（三）在听证过程中，需要对有关证据重新调查或者鉴定的；</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（四）其他确需中止听证的。</w:t>
      </w:r>
    </w:p>
    <w:p>
      <w:pPr>
        <w:spacing w:line="570" w:lineRule="exact"/>
        <w:ind w:firstLine="640" w:firstLineChars="200"/>
        <w:rPr>
          <w:rFonts w:ascii="仿宋_GB2312" w:eastAsia="仿宋_GB2312"/>
          <w:sz w:val="32"/>
          <w:szCs w:val="32"/>
        </w:rPr>
      </w:pPr>
      <w:r>
        <w:rPr>
          <w:rFonts w:ascii="仿宋_GB2312" w:eastAsia="仿宋_GB2312"/>
          <w:sz w:val="32"/>
          <w:szCs w:val="32"/>
        </w:rPr>
        <w:t>中止听证的情形消除后，听证主持人应当</w:t>
      </w:r>
      <w:r>
        <w:rPr>
          <w:rFonts w:hint="eastAsia" w:ascii="仿宋_GB2312" w:eastAsia="仿宋_GB2312"/>
          <w:sz w:val="32"/>
          <w:szCs w:val="32"/>
        </w:rPr>
        <w:t>及时</w:t>
      </w:r>
      <w:r>
        <w:rPr>
          <w:rFonts w:ascii="仿宋_GB2312" w:eastAsia="仿宋_GB2312"/>
          <w:sz w:val="32"/>
          <w:szCs w:val="32"/>
        </w:rPr>
        <w:t>恢复听证。</w:t>
      </w:r>
      <w:r>
        <w:rPr>
          <w:rFonts w:hint="eastAsia" w:ascii="仿宋_GB2312" w:eastAsia="仿宋_GB2312"/>
          <w:sz w:val="32"/>
          <w:szCs w:val="32"/>
        </w:rPr>
        <w:t>听证中止的期间不计入行政机关的办案期限</w:t>
      </w:r>
      <w:r>
        <w:rPr>
          <w:rFonts w:ascii="仿宋_GB2312" w:eastAsia="仿宋_GB2312"/>
          <w:sz w:val="32"/>
          <w:szCs w:val="32"/>
        </w:rPr>
        <w:t>。</w:t>
      </w:r>
    </w:p>
    <w:p>
      <w:pPr>
        <w:spacing w:line="570" w:lineRule="exact"/>
        <w:ind w:firstLine="640" w:firstLineChars="200"/>
        <w:rPr>
          <w:rFonts w:ascii="仿宋_GB2312" w:hAnsi="黑体" w:eastAsia="仿宋_GB2312"/>
          <w:sz w:val="32"/>
          <w:szCs w:val="32"/>
        </w:rPr>
      </w:pPr>
      <w:r>
        <w:rPr>
          <w:rFonts w:hint="eastAsia" w:ascii="黑体" w:hAnsi="黑体" w:eastAsia="黑体"/>
          <w:sz w:val="32"/>
          <w:szCs w:val="32"/>
        </w:rPr>
        <w:t>第二十九条</w:t>
      </w:r>
      <w:r>
        <w:rPr>
          <w:rFonts w:ascii="仿宋_GB2312" w:hAnsi="黑体" w:eastAsia="仿宋_GB2312"/>
          <w:sz w:val="32"/>
          <w:szCs w:val="32"/>
        </w:rPr>
        <w:t xml:space="preserve">  </w:t>
      </w:r>
      <w:r>
        <w:rPr>
          <w:rFonts w:hint="eastAsia" w:ascii="仿宋_GB2312" w:hAnsi="黑体" w:eastAsia="仿宋_GB2312"/>
          <w:sz w:val="32"/>
          <w:szCs w:val="32"/>
        </w:rPr>
        <w:t>有下列情形之一的，应当终止听证并书面告知听证参加人：</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（一）当事人撤回听证要求的；</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（二）听证通知书送达后，当事人无正当理由不参加听证的；</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（三）当事人死亡或者解散</w:t>
      </w:r>
      <w:r>
        <w:rPr>
          <w:rFonts w:ascii="仿宋_GB2312" w:eastAsia="仿宋_GB2312"/>
          <w:sz w:val="32"/>
          <w:szCs w:val="32"/>
        </w:rPr>
        <w:t>3</w:t>
      </w:r>
      <w:r>
        <w:rPr>
          <w:rFonts w:hint="eastAsia" w:ascii="仿宋_GB2312" w:eastAsia="仿宋_GB2312"/>
          <w:sz w:val="32"/>
          <w:szCs w:val="32"/>
        </w:rPr>
        <w:t>个月后，未确定权利义务继承人的；</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（四）将要作出的行政处罚决定已改变，不属听证范围的；</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（五）当事人未经听证主持人允许中途退场的或者妨碍听证正常进行，被听证主持人责令退场的；</w:t>
      </w:r>
    </w:p>
    <w:p>
      <w:pPr>
        <w:spacing w:line="570" w:lineRule="exact"/>
        <w:ind w:firstLine="640" w:firstLineChars="200"/>
        <w:rPr>
          <w:rFonts w:ascii="仿宋_GB2312" w:eastAsia="仿宋_GB2312"/>
          <w:sz w:val="32"/>
          <w:szCs w:val="32"/>
        </w:rPr>
      </w:pPr>
      <w:r>
        <w:rPr>
          <w:rFonts w:hint="eastAsia" w:ascii="仿宋_GB2312" w:eastAsia="仿宋_GB2312"/>
          <w:sz w:val="32"/>
          <w:szCs w:val="32"/>
        </w:rPr>
        <w:t>（六）其他需要终止听证的。</w:t>
      </w:r>
    </w:p>
    <w:p>
      <w:pPr>
        <w:spacing w:line="570" w:lineRule="exact"/>
        <w:jc w:val="center"/>
        <w:rPr>
          <w:rFonts w:ascii="黑体" w:hAnsi="黑体" w:eastAsia="黑体"/>
          <w:sz w:val="32"/>
          <w:szCs w:val="32"/>
        </w:rPr>
      </w:pPr>
    </w:p>
    <w:p>
      <w:pPr>
        <w:spacing w:line="570" w:lineRule="exact"/>
        <w:jc w:val="center"/>
        <w:rPr>
          <w:rFonts w:ascii="黑体" w:hAnsi="黑体" w:eastAsia="黑体"/>
          <w:sz w:val="32"/>
          <w:szCs w:val="32"/>
        </w:rPr>
      </w:pPr>
      <w:r>
        <w:rPr>
          <w:rFonts w:hint="eastAsia" w:ascii="黑体" w:hAnsi="黑体" w:eastAsia="黑体"/>
          <w:sz w:val="32"/>
          <w:szCs w:val="32"/>
        </w:rPr>
        <w:t>第七章</w:t>
      </w:r>
      <w:r>
        <w:rPr>
          <w:rFonts w:ascii="黑体" w:hAnsi="黑体" w:eastAsia="黑体"/>
          <w:sz w:val="32"/>
          <w:szCs w:val="32"/>
        </w:rPr>
        <w:t xml:space="preserve">  </w:t>
      </w:r>
      <w:r>
        <w:rPr>
          <w:rFonts w:hint="eastAsia" w:ascii="黑体" w:hAnsi="黑体" w:eastAsia="黑体"/>
          <w:sz w:val="32"/>
          <w:szCs w:val="32"/>
        </w:rPr>
        <w:t>附</w:t>
      </w:r>
      <w:r>
        <w:rPr>
          <w:rFonts w:ascii="黑体" w:hAnsi="黑体" w:eastAsia="黑体"/>
          <w:sz w:val="32"/>
          <w:szCs w:val="32"/>
        </w:rPr>
        <w:t xml:space="preserve">  </w:t>
      </w:r>
      <w:r>
        <w:rPr>
          <w:rFonts w:hint="eastAsia" w:ascii="黑体" w:hAnsi="黑体" w:eastAsia="黑体"/>
          <w:sz w:val="32"/>
          <w:szCs w:val="32"/>
        </w:rPr>
        <w:t>则</w:t>
      </w:r>
    </w:p>
    <w:p>
      <w:pPr>
        <w:spacing w:line="570" w:lineRule="exact"/>
        <w:ind w:firstLine="640" w:firstLineChars="200"/>
        <w:rPr>
          <w:rFonts w:ascii="黑体" w:hAnsi="黑体" w:eastAsia="黑体"/>
          <w:sz w:val="32"/>
          <w:szCs w:val="32"/>
        </w:rPr>
      </w:pPr>
    </w:p>
    <w:p>
      <w:pPr>
        <w:spacing w:line="570" w:lineRule="exact"/>
        <w:ind w:firstLine="640" w:firstLineChars="200"/>
        <w:rPr>
          <w:rFonts w:ascii="仿宋_GB2312" w:eastAsia="仿宋_GB2312"/>
          <w:sz w:val="32"/>
          <w:szCs w:val="32"/>
        </w:rPr>
      </w:pPr>
      <w:r>
        <w:rPr>
          <w:rFonts w:hint="eastAsia" w:ascii="黑体" w:hAnsi="黑体" w:eastAsia="黑体"/>
          <w:sz w:val="32"/>
          <w:szCs w:val="32"/>
        </w:rPr>
        <w:t>第三十条</w:t>
      </w:r>
      <w:r>
        <w:rPr>
          <w:rFonts w:ascii="仿宋_GB2312" w:eastAsia="仿宋_GB2312"/>
          <w:sz w:val="32"/>
          <w:szCs w:val="32"/>
        </w:rPr>
        <w:t xml:space="preserve">  国务院主管部门对行政处罚听证程序有规定的，按照其规定执行</w:t>
      </w:r>
      <w:r>
        <w:rPr>
          <w:rFonts w:hint="eastAsia" w:ascii="仿宋_GB2312" w:eastAsia="仿宋_GB2312"/>
          <w:sz w:val="32"/>
          <w:szCs w:val="32"/>
        </w:rPr>
        <w:t>。</w:t>
      </w:r>
    </w:p>
    <w:p>
      <w:pPr>
        <w:spacing w:line="570" w:lineRule="exact"/>
        <w:ind w:firstLine="640" w:firstLineChars="200"/>
        <w:rPr>
          <w:rFonts w:ascii="仿宋_GB2312" w:eastAsia="仿宋_GB2312"/>
          <w:sz w:val="32"/>
          <w:szCs w:val="32"/>
        </w:rPr>
      </w:pPr>
      <w:r>
        <w:rPr>
          <w:rFonts w:hint="eastAsia" w:ascii="黑体" w:hAnsi="黑体" w:eastAsia="黑体"/>
          <w:sz w:val="32"/>
          <w:szCs w:val="32"/>
        </w:rPr>
        <w:t>第三十一条</w:t>
      </w:r>
      <w:r>
        <w:rPr>
          <w:rFonts w:ascii="仿宋_GB2312" w:eastAsia="仿宋_GB2312"/>
          <w:sz w:val="32"/>
          <w:szCs w:val="32"/>
        </w:rPr>
        <w:t xml:space="preserve">  </w:t>
      </w:r>
      <w:r>
        <w:rPr>
          <w:rFonts w:hint="eastAsia" w:ascii="仿宋_GB2312" w:eastAsia="仿宋_GB2312"/>
          <w:sz w:val="32"/>
          <w:szCs w:val="32"/>
        </w:rPr>
        <w:t>本规定自</w:t>
      </w:r>
      <w:r>
        <w:rPr>
          <w:rFonts w:ascii="仿宋_GB2312" w:eastAsia="仿宋_GB2312"/>
          <w:sz w:val="32"/>
          <w:szCs w:val="32"/>
        </w:rPr>
        <w:t xml:space="preserve">  </w:t>
      </w:r>
      <w:r>
        <w:rPr>
          <w:rFonts w:hint="eastAsia" w:ascii="仿宋_GB2312" w:eastAsia="仿宋_GB2312"/>
          <w:sz w:val="32"/>
          <w:szCs w:val="32"/>
        </w:rPr>
        <w:t>年</w:t>
      </w:r>
      <w:r>
        <w:rPr>
          <w:rFonts w:ascii="仿宋_GB2312" w:eastAsia="仿宋_GB2312"/>
          <w:sz w:val="32"/>
          <w:szCs w:val="32"/>
        </w:rPr>
        <w:t xml:space="preserve"> </w:t>
      </w:r>
      <w:r>
        <w:rPr>
          <w:rFonts w:hint="eastAsia" w:ascii="仿宋_GB2312" w:eastAsia="仿宋_GB2312"/>
          <w:sz w:val="32"/>
          <w:szCs w:val="32"/>
        </w:rPr>
        <w:t>月</w:t>
      </w:r>
      <w:r>
        <w:rPr>
          <w:rFonts w:ascii="仿宋_GB2312" w:eastAsia="仿宋_GB2312"/>
          <w:sz w:val="32"/>
          <w:szCs w:val="32"/>
        </w:rPr>
        <w:t xml:space="preserve"> </w:t>
      </w:r>
      <w:r>
        <w:rPr>
          <w:rFonts w:hint="eastAsia" w:ascii="仿宋_GB2312" w:eastAsia="仿宋_GB2312"/>
          <w:sz w:val="32"/>
          <w:szCs w:val="32"/>
        </w:rPr>
        <w:t>日起施行。</w:t>
      </w:r>
      <w:r>
        <w:rPr>
          <w:rFonts w:ascii="仿宋_GB2312" w:eastAsia="仿宋_GB2312"/>
          <w:sz w:val="32"/>
          <w:szCs w:val="32"/>
        </w:rPr>
        <w:t>1997</w:t>
      </w:r>
      <w:r>
        <w:rPr>
          <w:rFonts w:hint="eastAsia" w:ascii="仿宋_GB2312" w:eastAsia="仿宋_GB2312"/>
          <w:sz w:val="32"/>
          <w:szCs w:val="32"/>
        </w:rPr>
        <w:t>年</w:t>
      </w:r>
      <w:r>
        <w:rPr>
          <w:rFonts w:ascii="仿宋_GB2312" w:eastAsia="仿宋_GB2312"/>
          <w:sz w:val="32"/>
          <w:szCs w:val="32"/>
        </w:rPr>
        <w:t>3</w:t>
      </w:r>
      <w:r>
        <w:rPr>
          <w:rFonts w:hint="eastAsia" w:ascii="仿宋_GB2312" w:eastAsia="仿宋_GB2312"/>
          <w:sz w:val="32"/>
          <w:szCs w:val="32"/>
        </w:rPr>
        <w:t>月</w:t>
      </w:r>
      <w:r>
        <w:rPr>
          <w:rFonts w:ascii="仿宋_GB2312" w:eastAsia="仿宋_GB2312"/>
          <w:sz w:val="32"/>
          <w:szCs w:val="32"/>
        </w:rPr>
        <w:t>1</w:t>
      </w:r>
      <w:r>
        <w:rPr>
          <w:rFonts w:hint="eastAsia" w:ascii="仿宋_GB2312" w:eastAsia="仿宋_GB2312"/>
          <w:sz w:val="32"/>
          <w:szCs w:val="32"/>
        </w:rPr>
        <w:t>日起施行的《江苏省行政处罚听证程序规则（试行）》（苏政发〔</w:t>
      </w:r>
      <w:r>
        <w:rPr>
          <w:rFonts w:ascii="仿宋_GB2312" w:eastAsia="仿宋_GB2312"/>
          <w:sz w:val="32"/>
          <w:szCs w:val="32"/>
        </w:rPr>
        <w:t>1997</w:t>
      </w:r>
      <w:r>
        <w:rPr>
          <w:rFonts w:hint="eastAsia" w:ascii="仿宋_GB2312" w:eastAsia="仿宋_GB2312"/>
          <w:sz w:val="32"/>
          <w:szCs w:val="32"/>
        </w:rPr>
        <w:t>〕</w:t>
      </w:r>
      <w:r>
        <w:rPr>
          <w:rFonts w:ascii="仿宋_GB2312" w:eastAsia="仿宋_GB2312"/>
          <w:sz w:val="32"/>
          <w:szCs w:val="32"/>
        </w:rPr>
        <w:t>3</w:t>
      </w:r>
      <w:r>
        <w:rPr>
          <w:rFonts w:hint="eastAsia" w:ascii="仿宋_GB2312" w:eastAsia="仿宋_GB2312"/>
          <w:sz w:val="32"/>
          <w:szCs w:val="32"/>
        </w:rPr>
        <w:t>号）同时废止。</w:t>
      </w:r>
    </w:p>
    <w:sectPr>
      <w:footerReference r:id="rId3" w:type="default"/>
      <w:pgSz w:w="11906" w:h="16838"/>
      <w:pgMar w:top="1814" w:right="1531" w:bottom="1984"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framePr w:wrap="around" w:vAnchor="text" w:hAnchor="margin" w:xAlign="center" w:y="1"/>
      <w:rPr>
        <w:rStyle w:val="7"/>
        <w:rFonts w:eastAsia="方正仿宋_GBK"/>
      </w:rPr>
    </w:pPr>
    <w:r>
      <w:rPr>
        <w:rStyle w:val="7"/>
        <w:rFonts w:hint="eastAsia" w:eastAsia="方正仿宋_GBK"/>
      </w:rPr>
      <w:t xml:space="preserve">— </w:t>
    </w:r>
    <w:r>
      <w:rPr>
        <w:rStyle w:val="7"/>
        <w:rFonts w:ascii="Times New Roman" w:hAnsi="Times New Roman" w:eastAsia="方正仿宋_GBK" w:cs="Times New Roman"/>
      </w:rPr>
      <w:fldChar w:fldCharType="begin"/>
    </w:r>
    <w:r>
      <w:rPr>
        <w:rStyle w:val="7"/>
        <w:rFonts w:ascii="Times New Roman" w:hAnsi="Times New Roman" w:eastAsia="方正仿宋_GBK" w:cs="Times New Roman"/>
      </w:rPr>
      <w:instrText xml:space="preserve"> PAGE </w:instrText>
    </w:r>
    <w:r>
      <w:rPr>
        <w:rStyle w:val="7"/>
        <w:rFonts w:ascii="Times New Roman" w:hAnsi="Times New Roman" w:eastAsia="方正仿宋_GBK" w:cs="Times New Roman"/>
      </w:rPr>
      <w:fldChar w:fldCharType="separate"/>
    </w:r>
    <w:r>
      <w:rPr>
        <w:rStyle w:val="7"/>
        <w:rFonts w:ascii="Times New Roman" w:hAnsi="Times New Roman" w:eastAsia="方正仿宋_GBK" w:cs="Times New Roman"/>
      </w:rPr>
      <w:t>8</w:t>
    </w:r>
    <w:r>
      <w:rPr>
        <w:rStyle w:val="7"/>
        <w:rFonts w:ascii="Times New Roman" w:hAnsi="Times New Roman" w:eastAsia="方正仿宋_GBK" w:cs="Times New Roman"/>
      </w:rPr>
      <w:fldChar w:fldCharType="end"/>
    </w:r>
    <w:r>
      <w:rPr>
        <w:rStyle w:val="7"/>
        <w:rFonts w:hint="eastAsia" w:eastAsia="方正仿宋_GBK"/>
      </w:rPr>
      <w:t xml:space="preserve"> —</w:t>
    </w:r>
  </w:p>
  <w:p>
    <w:pPr>
      <w:pStyle w:val="3"/>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57271"/>
    <w:rsid w:val="00012525"/>
    <w:rsid w:val="0001644B"/>
    <w:rsid w:val="00023B7E"/>
    <w:rsid w:val="00024879"/>
    <w:rsid w:val="00041771"/>
    <w:rsid w:val="00054192"/>
    <w:rsid w:val="0007251B"/>
    <w:rsid w:val="00080F86"/>
    <w:rsid w:val="000C4FE6"/>
    <w:rsid w:val="00125E2B"/>
    <w:rsid w:val="001359F4"/>
    <w:rsid w:val="00142851"/>
    <w:rsid w:val="00142EEB"/>
    <w:rsid w:val="00166BF6"/>
    <w:rsid w:val="00187D51"/>
    <w:rsid w:val="00196579"/>
    <w:rsid w:val="001A4308"/>
    <w:rsid w:val="001B3164"/>
    <w:rsid w:val="001B670D"/>
    <w:rsid w:val="001C4ACF"/>
    <w:rsid w:val="00205A0C"/>
    <w:rsid w:val="002153AF"/>
    <w:rsid w:val="00220A6F"/>
    <w:rsid w:val="002408DF"/>
    <w:rsid w:val="0024607E"/>
    <w:rsid w:val="00292F27"/>
    <w:rsid w:val="0029387E"/>
    <w:rsid w:val="002C2785"/>
    <w:rsid w:val="002C710F"/>
    <w:rsid w:val="002E0131"/>
    <w:rsid w:val="002F19BA"/>
    <w:rsid w:val="002F6DA0"/>
    <w:rsid w:val="003500AD"/>
    <w:rsid w:val="00362784"/>
    <w:rsid w:val="003B3B86"/>
    <w:rsid w:val="003B7497"/>
    <w:rsid w:val="003C0DAA"/>
    <w:rsid w:val="003C6286"/>
    <w:rsid w:val="0040171D"/>
    <w:rsid w:val="00410040"/>
    <w:rsid w:val="00441512"/>
    <w:rsid w:val="004422C9"/>
    <w:rsid w:val="00483E05"/>
    <w:rsid w:val="0049317E"/>
    <w:rsid w:val="004B0C24"/>
    <w:rsid w:val="004D3A34"/>
    <w:rsid w:val="004E02BA"/>
    <w:rsid w:val="004E5962"/>
    <w:rsid w:val="004F47B0"/>
    <w:rsid w:val="00535E37"/>
    <w:rsid w:val="005665C4"/>
    <w:rsid w:val="00566C60"/>
    <w:rsid w:val="00575C55"/>
    <w:rsid w:val="0059533B"/>
    <w:rsid w:val="006177D8"/>
    <w:rsid w:val="0064605D"/>
    <w:rsid w:val="00684D67"/>
    <w:rsid w:val="006B1309"/>
    <w:rsid w:val="006B61EC"/>
    <w:rsid w:val="006E6F50"/>
    <w:rsid w:val="00732F0E"/>
    <w:rsid w:val="00740709"/>
    <w:rsid w:val="00757271"/>
    <w:rsid w:val="0075789D"/>
    <w:rsid w:val="007B1C57"/>
    <w:rsid w:val="007B3F39"/>
    <w:rsid w:val="007D055F"/>
    <w:rsid w:val="007F6F63"/>
    <w:rsid w:val="00805277"/>
    <w:rsid w:val="00842C9B"/>
    <w:rsid w:val="0084423B"/>
    <w:rsid w:val="00850F89"/>
    <w:rsid w:val="0086787F"/>
    <w:rsid w:val="008A10FE"/>
    <w:rsid w:val="008C128B"/>
    <w:rsid w:val="008C3B6B"/>
    <w:rsid w:val="00912D0D"/>
    <w:rsid w:val="00913A8A"/>
    <w:rsid w:val="0092038D"/>
    <w:rsid w:val="00923EE7"/>
    <w:rsid w:val="00930E91"/>
    <w:rsid w:val="00942D7D"/>
    <w:rsid w:val="00952C2E"/>
    <w:rsid w:val="009645AA"/>
    <w:rsid w:val="00972552"/>
    <w:rsid w:val="00990E3C"/>
    <w:rsid w:val="009A1278"/>
    <w:rsid w:val="009A199E"/>
    <w:rsid w:val="009A4FAA"/>
    <w:rsid w:val="009A5AB7"/>
    <w:rsid w:val="009D6EDE"/>
    <w:rsid w:val="00A427CB"/>
    <w:rsid w:val="00A80D3E"/>
    <w:rsid w:val="00A90703"/>
    <w:rsid w:val="00A97491"/>
    <w:rsid w:val="00AC4D57"/>
    <w:rsid w:val="00AC56A4"/>
    <w:rsid w:val="00AD6B32"/>
    <w:rsid w:val="00B00BB1"/>
    <w:rsid w:val="00B05FE0"/>
    <w:rsid w:val="00B61911"/>
    <w:rsid w:val="00B63947"/>
    <w:rsid w:val="00B76BC1"/>
    <w:rsid w:val="00B8093A"/>
    <w:rsid w:val="00B82156"/>
    <w:rsid w:val="00BE54BD"/>
    <w:rsid w:val="00BE7639"/>
    <w:rsid w:val="00BE7C6C"/>
    <w:rsid w:val="00C0393C"/>
    <w:rsid w:val="00C57B84"/>
    <w:rsid w:val="00C6162F"/>
    <w:rsid w:val="00C6561F"/>
    <w:rsid w:val="00CE5D77"/>
    <w:rsid w:val="00CF689F"/>
    <w:rsid w:val="00D33CA0"/>
    <w:rsid w:val="00D70293"/>
    <w:rsid w:val="00D941AE"/>
    <w:rsid w:val="00E176EB"/>
    <w:rsid w:val="00E44011"/>
    <w:rsid w:val="00E73EEB"/>
    <w:rsid w:val="00E7537E"/>
    <w:rsid w:val="00E927C0"/>
    <w:rsid w:val="00EA0EE0"/>
    <w:rsid w:val="00EA6229"/>
    <w:rsid w:val="00EB4F56"/>
    <w:rsid w:val="00EE32CB"/>
    <w:rsid w:val="00F335D1"/>
    <w:rsid w:val="00F542CF"/>
    <w:rsid w:val="00F7762C"/>
    <w:rsid w:val="00FA163B"/>
    <w:rsid w:val="00FC1568"/>
    <w:rsid w:val="00FC19E5"/>
    <w:rsid w:val="01E17539"/>
    <w:rsid w:val="020D5D67"/>
    <w:rsid w:val="03092A38"/>
    <w:rsid w:val="03F33454"/>
    <w:rsid w:val="0BB60BB5"/>
    <w:rsid w:val="0BCE1BA9"/>
    <w:rsid w:val="0D2F4997"/>
    <w:rsid w:val="0FE04F50"/>
    <w:rsid w:val="10956A9B"/>
    <w:rsid w:val="11CF4243"/>
    <w:rsid w:val="120F0836"/>
    <w:rsid w:val="12985838"/>
    <w:rsid w:val="13677D47"/>
    <w:rsid w:val="1373076B"/>
    <w:rsid w:val="14E4246D"/>
    <w:rsid w:val="153F74BF"/>
    <w:rsid w:val="16423783"/>
    <w:rsid w:val="168A1460"/>
    <w:rsid w:val="18561FCA"/>
    <w:rsid w:val="1B68609F"/>
    <w:rsid w:val="1BDD38CF"/>
    <w:rsid w:val="1BFD023B"/>
    <w:rsid w:val="1D5E0A35"/>
    <w:rsid w:val="1DAA179D"/>
    <w:rsid w:val="1E410A7D"/>
    <w:rsid w:val="1EE024CB"/>
    <w:rsid w:val="217C34C4"/>
    <w:rsid w:val="21FA0F4A"/>
    <w:rsid w:val="225E3024"/>
    <w:rsid w:val="250E51D7"/>
    <w:rsid w:val="25CC7D64"/>
    <w:rsid w:val="2738435E"/>
    <w:rsid w:val="28470112"/>
    <w:rsid w:val="295B45F1"/>
    <w:rsid w:val="29915745"/>
    <w:rsid w:val="2A0E2D19"/>
    <w:rsid w:val="2C194FA2"/>
    <w:rsid w:val="2DB97EDA"/>
    <w:rsid w:val="2DC77AF6"/>
    <w:rsid w:val="30CC74D4"/>
    <w:rsid w:val="32762A36"/>
    <w:rsid w:val="32DE7342"/>
    <w:rsid w:val="36B77128"/>
    <w:rsid w:val="37EE76DE"/>
    <w:rsid w:val="38914E0E"/>
    <w:rsid w:val="3ACB0C9E"/>
    <w:rsid w:val="3EAD41A0"/>
    <w:rsid w:val="40580408"/>
    <w:rsid w:val="44722736"/>
    <w:rsid w:val="46D14BF5"/>
    <w:rsid w:val="49887CAC"/>
    <w:rsid w:val="4AE6086B"/>
    <w:rsid w:val="4AEB46C1"/>
    <w:rsid w:val="4AEF2FB1"/>
    <w:rsid w:val="4C8331B5"/>
    <w:rsid w:val="4CFC01F2"/>
    <w:rsid w:val="4DA27D4A"/>
    <w:rsid w:val="5370699C"/>
    <w:rsid w:val="53EB69A5"/>
    <w:rsid w:val="55655010"/>
    <w:rsid w:val="56176687"/>
    <w:rsid w:val="574F2F60"/>
    <w:rsid w:val="57C22DBD"/>
    <w:rsid w:val="589A3590"/>
    <w:rsid w:val="5E0900E1"/>
    <w:rsid w:val="5EDA7178"/>
    <w:rsid w:val="610E74DC"/>
    <w:rsid w:val="657926D4"/>
    <w:rsid w:val="66553F34"/>
    <w:rsid w:val="66E5351F"/>
    <w:rsid w:val="699C3A5A"/>
    <w:rsid w:val="6C2D7176"/>
    <w:rsid w:val="6CD87A11"/>
    <w:rsid w:val="6D1C200E"/>
    <w:rsid w:val="6FFE6E39"/>
    <w:rsid w:val="72E3301E"/>
    <w:rsid w:val="7302689B"/>
    <w:rsid w:val="755A5C23"/>
    <w:rsid w:val="772D2D7D"/>
    <w:rsid w:val="775A1262"/>
    <w:rsid w:val="7AAF4A46"/>
    <w:rsid w:val="7D1327B6"/>
    <w:rsid w:val="7D750495"/>
    <w:rsid w:val="7DE77E61"/>
    <w:rsid w:val="7DFB0F50"/>
    <w:rsid w:val="7E2A5470"/>
    <w:rsid w:val="7F9068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unhideWhenUsed/>
    <w:uiPriority w:val="1"/>
  </w:style>
  <w:style w:type="table" w:default="1" w:styleId="8">
    <w:name w:val="Normal Table"/>
    <w:unhideWhenUsed/>
    <w:uiPriority w:val="99"/>
    <w:tblPr>
      <w:tblLayout w:type="fixed"/>
      <w:tblCellMar>
        <w:top w:w="0" w:type="dxa"/>
        <w:left w:w="108" w:type="dxa"/>
        <w:bottom w:w="0" w:type="dxa"/>
        <w:right w:w="108" w:type="dxa"/>
      </w:tblCellMar>
    </w:tblPr>
  </w:style>
  <w:style w:type="paragraph" w:styleId="2">
    <w:name w:val="Balloon Text"/>
    <w:basedOn w:val="1"/>
    <w:link w:val="11"/>
    <w:unhideWhenUsed/>
    <w:qFormat/>
    <w:uiPriority w:val="99"/>
    <w:rPr>
      <w:sz w:val="18"/>
      <w:szCs w:val="18"/>
    </w:rPr>
  </w:style>
  <w:style w:type="paragraph" w:styleId="3">
    <w:name w:val="footer"/>
    <w:basedOn w:val="1"/>
    <w:link w:val="10"/>
    <w:unhideWhenUsed/>
    <w:qFormat/>
    <w:uiPriority w:val="99"/>
    <w:pPr>
      <w:tabs>
        <w:tab w:val="center" w:pos="4153"/>
        <w:tab w:val="right" w:pos="8306"/>
      </w:tabs>
      <w:snapToGrid w:val="0"/>
      <w:jc w:val="left"/>
    </w:pPr>
    <w:rPr>
      <w:sz w:val="18"/>
      <w:szCs w:val="18"/>
    </w:rPr>
  </w:style>
  <w:style w:type="paragraph" w:styleId="4">
    <w:name w:val="header"/>
    <w:basedOn w:val="1"/>
    <w:link w:val="9"/>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character" w:styleId="7">
    <w:name w:val="page number"/>
    <w:qFormat/>
    <w:uiPriority w:val="0"/>
    <w:rPr>
      <w:rFonts w:eastAsia="Times New Roman"/>
      <w:sz w:val="28"/>
      <w:szCs w:val="28"/>
    </w:rPr>
  </w:style>
  <w:style w:type="character" w:customStyle="1" w:styleId="9">
    <w:name w:val="页眉 Char"/>
    <w:basedOn w:val="6"/>
    <w:link w:val="4"/>
    <w:semiHidden/>
    <w:qFormat/>
    <w:uiPriority w:val="99"/>
    <w:rPr>
      <w:sz w:val="18"/>
      <w:szCs w:val="18"/>
    </w:rPr>
  </w:style>
  <w:style w:type="character" w:customStyle="1" w:styleId="10">
    <w:name w:val="页脚 Char"/>
    <w:basedOn w:val="6"/>
    <w:link w:val="3"/>
    <w:semiHidden/>
    <w:qFormat/>
    <w:uiPriority w:val="99"/>
    <w:rPr>
      <w:sz w:val="18"/>
      <w:szCs w:val="18"/>
    </w:rPr>
  </w:style>
  <w:style w:type="character" w:customStyle="1" w:styleId="11">
    <w:name w:val="批注框文本 Char"/>
    <w:basedOn w:val="6"/>
    <w:link w:val="2"/>
    <w:semiHidden/>
    <w:qFormat/>
    <w:uiPriority w:val="99"/>
    <w:rPr>
      <w:sz w:val="18"/>
      <w:szCs w:val="18"/>
    </w:rPr>
  </w:style>
  <w:style w:type="paragraph" w:customStyle="1" w:styleId="12">
    <w:name w:val="列出段落1"/>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7418435-08D2-45BC-AF5F-5FCDB8541048}">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10</Pages>
  <Words>618</Words>
  <Characters>3524</Characters>
  <Lines>29</Lines>
  <Paragraphs>8</Paragraphs>
  <ScaleCrop>false</ScaleCrop>
  <LinksUpToDate>false</LinksUpToDate>
  <CharactersWithSpaces>4134</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2021-08-17T07:01:00Z</dcterms:created>
  <dc:creator>hp</dc:creator>
  <cp:lastModifiedBy>Administrator</cp:lastModifiedBy>
  <cp:lastPrinted>2021-08-11T09:13:00Z</cp:lastPrinted>
  <dcterms:modified xsi:type="dcterms:W3CDTF">2021-08-20T06:35:39Z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