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4ECB" w:rsidRPr="00532F28" w:rsidRDefault="00CE4ECB" w:rsidP="00CE4ECB">
      <w:pPr>
        <w:autoSpaceDE w:val="0"/>
        <w:autoSpaceDN w:val="0"/>
        <w:snapToGrid w:val="0"/>
        <w:spacing w:line="600" w:lineRule="exact"/>
        <w:ind w:firstLine="624"/>
        <w:rPr>
          <w:rFonts w:eastAsia="方正仿宋_GBK"/>
          <w:snapToGrid w:val="0"/>
          <w:kern w:val="0"/>
          <w:sz w:val="32"/>
          <w:szCs w:val="20"/>
        </w:rPr>
      </w:pPr>
    </w:p>
    <w:p w:rsidR="00CE4ECB" w:rsidRPr="00532F28" w:rsidRDefault="00CE4ECB" w:rsidP="00CE4ECB">
      <w:pPr>
        <w:tabs>
          <w:tab w:val="left" w:pos="9193"/>
          <w:tab w:val="left" w:pos="9827"/>
        </w:tabs>
        <w:autoSpaceDE w:val="0"/>
        <w:autoSpaceDN w:val="0"/>
        <w:snapToGrid w:val="0"/>
        <w:spacing w:line="600" w:lineRule="exact"/>
        <w:jc w:val="center"/>
        <w:rPr>
          <w:rFonts w:eastAsia="方正小标宋_GBK"/>
          <w:b/>
          <w:snapToGrid w:val="0"/>
          <w:kern w:val="0"/>
          <w:sz w:val="44"/>
          <w:szCs w:val="20"/>
        </w:rPr>
      </w:pPr>
      <w:r w:rsidRPr="00532F28">
        <w:rPr>
          <w:rFonts w:eastAsia="方正小标宋_GBK" w:hint="eastAsia"/>
          <w:b/>
          <w:snapToGrid w:val="0"/>
          <w:kern w:val="0"/>
          <w:sz w:val="44"/>
          <w:szCs w:val="20"/>
        </w:rPr>
        <w:t>江苏省水域保护办法</w:t>
      </w:r>
    </w:p>
    <w:p w:rsidR="00CE4ECB" w:rsidRPr="00B421D1" w:rsidRDefault="00CE4ECB" w:rsidP="00CE4ECB">
      <w:pPr>
        <w:autoSpaceDE w:val="0"/>
        <w:autoSpaceDN w:val="0"/>
        <w:snapToGrid w:val="0"/>
        <w:spacing w:line="600" w:lineRule="exact"/>
        <w:jc w:val="center"/>
        <w:rPr>
          <w:rFonts w:eastAsia="方正楷体_GBK"/>
          <w:snapToGrid w:val="0"/>
          <w:kern w:val="0"/>
          <w:sz w:val="32"/>
          <w:szCs w:val="20"/>
        </w:rPr>
      </w:pPr>
      <w:r w:rsidRPr="00B421D1">
        <w:rPr>
          <w:rFonts w:eastAsia="方正楷体_GBK"/>
          <w:snapToGrid w:val="0"/>
          <w:kern w:val="0"/>
          <w:sz w:val="32"/>
          <w:szCs w:val="20"/>
        </w:rPr>
        <w:t>（</w:t>
      </w:r>
      <w:r w:rsidR="00A659D2">
        <w:rPr>
          <w:rFonts w:eastAsia="方正楷体_GBK" w:hint="eastAsia"/>
          <w:snapToGrid w:val="0"/>
          <w:kern w:val="0"/>
          <w:sz w:val="32"/>
          <w:szCs w:val="20"/>
        </w:rPr>
        <w:t>征求意见稿</w:t>
      </w:r>
      <w:r w:rsidRPr="00B421D1">
        <w:rPr>
          <w:rFonts w:eastAsia="方正楷体_GBK"/>
          <w:snapToGrid w:val="0"/>
          <w:kern w:val="0"/>
          <w:sz w:val="32"/>
          <w:szCs w:val="20"/>
        </w:rPr>
        <w:t>）</w:t>
      </w:r>
    </w:p>
    <w:p w:rsidR="00CE4ECB" w:rsidRPr="00532F28" w:rsidRDefault="00CE4ECB" w:rsidP="00CE4ECB">
      <w:pPr>
        <w:autoSpaceDE w:val="0"/>
        <w:autoSpaceDN w:val="0"/>
        <w:snapToGrid w:val="0"/>
        <w:spacing w:line="600" w:lineRule="exact"/>
        <w:rPr>
          <w:rFonts w:eastAsia="方正仿宋_GBK"/>
          <w:snapToGrid w:val="0"/>
          <w:kern w:val="0"/>
          <w:sz w:val="28"/>
          <w:szCs w:val="28"/>
        </w:rPr>
      </w:pPr>
    </w:p>
    <w:p w:rsidR="00CE4ECB" w:rsidRPr="00532F28" w:rsidRDefault="00CE4ECB" w:rsidP="00CE4ECB">
      <w:pPr>
        <w:autoSpaceDE w:val="0"/>
        <w:autoSpaceDN w:val="0"/>
        <w:snapToGrid w:val="0"/>
        <w:spacing w:line="600" w:lineRule="exact"/>
        <w:ind w:firstLine="624"/>
        <w:rPr>
          <w:rFonts w:eastAsia="方正仿宋_GBK"/>
          <w:snapToGrid w:val="0"/>
          <w:kern w:val="0"/>
          <w:sz w:val="32"/>
          <w:szCs w:val="32"/>
        </w:rPr>
      </w:pPr>
      <w:r w:rsidRPr="00532F28">
        <w:rPr>
          <w:rFonts w:ascii="黑体" w:eastAsia="黑体" w:hAnsi="黑体" w:hint="eastAsia"/>
          <w:snapToGrid w:val="0"/>
          <w:kern w:val="0"/>
          <w:sz w:val="32"/>
          <w:szCs w:val="32"/>
        </w:rPr>
        <w:t>第一条</w:t>
      </w:r>
      <w:r>
        <w:rPr>
          <w:rFonts w:ascii="黑体" w:eastAsia="黑体" w:hAnsi="黑体" w:hint="eastAsia"/>
          <w:color w:val="000000" w:themeColor="text1"/>
          <w:kern w:val="0"/>
          <w:sz w:val="32"/>
          <w:szCs w:val="32"/>
        </w:rPr>
        <w:t xml:space="preserve">　</w:t>
      </w:r>
      <w:r w:rsidRPr="00532F28">
        <w:rPr>
          <w:rFonts w:ascii="方正仿宋_GBK" w:eastAsia="方正仿宋_GBK" w:hint="eastAsia"/>
          <w:snapToGrid w:val="0"/>
          <w:kern w:val="0"/>
          <w:sz w:val="32"/>
          <w:szCs w:val="32"/>
        </w:rPr>
        <w:t>为</w:t>
      </w:r>
      <w:r w:rsidRPr="00532F28">
        <w:rPr>
          <w:rFonts w:ascii="方正仿宋_GBK" w:eastAsia="方正仿宋_GBK" w:hAnsi="黑体" w:hint="eastAsia"/>
          <w:snapToGrid w:val="0"/>
          <w:kern w:val="0"/>
          <w:sz w:val="32"/>
          <w:szCs w:val="32"/>
        </w:rPr>
        <w:t>了</w:t>
      </w:r>
      <w:r w:rsidRPr="00532F28">
        <w:rPr>
          <w:rFonts w:ascii="方正仿宋_GBK" w:eastAsia="方正仿宋_GBK" w:hint="eastAsia"/>
          <w:snapToGrid w:val="0"/>
          <w:kern w:val="0"/>
          <w:sz w:val="32"/>
          <w:szCs w:val="32"/>
        </w:rPr>
        <w:t>加强水域管理与保护，充分发挥水域的综合功能，保障和促进经济社会可持续发展，根据《中华人民共和国水法》</w:t>
      </w:r>
      <w:r w:rsidRPr="00532F28">
        <w:rPr>
          <w:rFonts w:ascii="方正仿宋_GBK" w:eastAsia="方正仿宋_GBK" w:hAnsi="黑体" w:hint="eastAsia"/>
          <w:snapToGrid w:val="0"/>
          <w:kern w:val="0"/>
          <w:sz w:val="32"/>
          <w:szCs w:val="32"/>
        </w:rPr>
        <w:t>《江苏省河道管理条例》</w:t>
      </w:r>
      <w:r w:rsidRPr="00532F28">
        <w:rPr>
          <w:rFonts w:ascii="方正仿宋_GBK" w:eastAsia="方正仿宋_GBK" w:hint="eastAsia"/>
          <w:snapToGrid w:val="0"/>
          <w:kern w:val="0"/>
          <w:sz w:val="32"/>
          <w:szCs w:val="32"/>
        </w:rPr>
        <w:t>《江苏省湖泊保护条例》《江苏省水库管理条例》等法律、法规，结合本省实际，制定本办法。</w:t>
      </w:r>
    </w:p>
    <w:p w:rsidR="00CE4ECB" w:rsidRPr="00532F28" w:rsidRDefault="00CE4ECB" w:rsidP="00CE4ECB">
      <w:pPr>
        <w:autoSpaceDE w:val="0"/>
        <w:autoSpaceDN w:val="0"/>
        <w:snapToGrid w:val="0"/>
        <w:spacing w:line="600" w:lineRule="exact"/>
        <w:ind w:firstLine="624"/>
        <w:rPr>
          <w:rFonts w:eastAsia="方正仿宋_GBK"/>
          <w:snapToGrid w:val="0"/>
          <w:kern w:val="0"/>
          <w:sz w:val="32"/>
          <w:szCs w:val="32"/>
        </w:rPr>
      </w:pPr>
      <w:r w:rsidRPr="00532F28">
        <w:rPr>
          <w:rFonts w:ascii="黑体" w:eastAsia="黑体" w:hAnsi="黑体" w:hint="eastAsia"/>
          <w:snapToGrid w:val="0"/>
          <w:kern w:val="0"/>
          <w:sz w:val="32"/>
          <w:szCs w:val="32"/>
        </w:rPr>
        <w:t>第二条</w:t>
      </w:r>
      <w:r>
        <w:rPr>
          <w:rFonts w:ascii="黑体" w:eastAsia="黑体" w:hAnsi="黑体" w:hint="eastAsia"/>
          <w:color w:val="000000" w:themeColor="text1"/>
          <w:kern w:val="0"/>
          <w:sz w:val="32"/>
          <w:szCs w:val="32"/>
        </w:rPr>
        <w:t xml:space="preserve">　</w:t>
      </w:r>
      <w:r w:rsidRPr="00532F28">
        <w:rPr>
          <w:rFonts w:eastAsia="方正仿宋_GBK" w:hint="eastAsia"/>
          <w:snapToGrid w:val="0"/>
          <w:kern w:val="0"/>
          <w:sz w:val="32"/>
          <w:szCs w:val="32"/>
        </w:rPr>
        <w:t>本省行政区域内水域的管理和保护，适用本办法。</w:t>
      </w:r>
    </w:p>
    <w:p w:rsidR="00CE4ECB" w:rsidRDefault="00CE4ECB" w:rsidP="00CE4ECB">
      <w:pPr>
        <w:autoSpaceDE w:val="0"/>
        <w:autoSpaceDN w:val="0"/>
        <w:snapToGrid w:val="0"/>
        <w:spacing w:line="600" w:lineRule="exact"/>
        <w:ind w:firstLine="624"/>
        <w:rPr>
          <w:rFonts w:eastAsia="方正仿宋_GBK"/>
          <w:snapToGrid w:val="0"/>
          <w:kern w:val="0"/>
          <w:sz w:val="32"/>
          <w:szCs w:val="32"/>
        </w:rPr>
      </w:pPr>
      <w:r w:rsidRPr="00532F28">
        <w:rPr>
          <w:rFonts w:eastAsia="方正仿宋_GBK" w:hint="eastAsia"/>
          <w:snapToGrid w:val="0"/>
          <w:kern w:val="0"/>
          <w:sz w:val="32"/>
          <w:szCs w:val="32"/>
        </w:rPr>
        <w:t>本办法所称水域，是指河道（包括江河、湖泊、水库、塘坝）设计洪水位或者历史最高水位以下的区域，包括河道入海水域，但不包括</w:t>
      </w:r>
      <w:r>
        <w:rPr>
          <w:rFonts w:eastAsia="方正仿宋_GBK" w:hint="eastAsia"/>
          <w:snapToGrid w:val="0"/>
          <w:kern w:val="0"/>
          <w:sz w:val="32"/>
          <w:szCs w:val="32"/>
        </w:rPr>
        <w:t>农村集体经济组织所有的池塘、沟渠</w:t>
      </w:r>
      <w:r w:rsidRPr="00532F28">
        <w:rPr>
          <w:rFonts w:eastAsia="方正仿宋_GBK" w:hint="eastAsia"/>
          <w:snapToGrid w:val="0"/>
          <w:kern w:val="0"/>
          <w:sz w:val="32"/>
          <w:szCs w:val="32"/>
        </w:rPr>
        <w:t>。</w:t>
      </w:r>
    </w:p>
    <w:p w:rsidR="00CE4ECB" w:rsidRPr="00532F28" w:rsidRDefault="00CE4ECB" w:rsidP="00CE4ECB">
      <w:pPr>
        <w:autoSpaceDE w:val="0"/>
        <w:autoSpaceDN w:val="0"/>
        <w:snapToGrid w:val="0"/>
        <w:spacing w:line="600" w:lineRule="exact"/>
        <w:ind w:firstLine="624"/>
        <w:rPr>
          <w:rFonts w:eastAsia="方正仿宋_GBK"/>
          <w:snapToGrid w:val="0"/>
          <w:kern w:val="0"/>
          <w:sz w:val="32"/>
          <w:szCs w:val="32"/>
        </w:rPr>
      </w:pPr>
      <w:r w:rsidRPr="00532F28">
        <w:rPr>
          <w:rFonts w:eastAsia="方正仿宋_GBK" w:hint="eastAsia"/>
          <w:snapToGrid w:val="0"/>
          <w:kern w:val="0"/>
          <w:sz w:val="32"/>
          <w:szCs w:val="32"/>
        </w:rPr>
        <w:t>河道入海水域是指入海河道全部进入大海，至河床已无明显的河槽之处。</w:t>
      </w:r>
    </w:p>
    <w:p w:rsidR="00CE4ECB" w:rsidRPr="00532F28" w:rsidRDefault="00CE4ECB" w:rsidP="00CE4ECB">
      <w:pPr>
        <w:autoSpaceDE w:val="0"/>
        <w:autoSpaceDN w:val="0"/>
        <w:snapToGrid w:val="0"/>
        <w:spacing w:line="600" w:lineRule="exact"/>
        <w:ind w:firstLine="624"/>
        <w:rPr>
          <w:rFonts w:eastAsia="方正仿宋_GBK"/>
          <w:snapToGrid w:val="0"/>
          <w:kern w:val="0"/>
          <w:sz w:val="32"/>
          <w:szCs w:val="32"/>
        </w:rPr>
      </w:pPr>
      <w:r w:rsidRPr="00532F28">
        <w:rPr>
          <w:rFonts w:ascii="黑体" w:eastAsia="黑体" w:hAnsi="黑体" w:hint="eastAsia"/>
          <w:snapToGrid w:val="0"/>
          <w:kern w:val="0"/>
          <w:sz w:val="32"/>
          <w:szCs w:val="32"/>
        </w:rPr>
        <w:t>第三条</w:t>
      </w:r>
      <w:r>
        <w:rPr>
          <w:rFonts w:ascii="黑体" w:eastAsia="黑体" w:hAnsi="黑体" w:hint="eastAsia"/>
          <w:color w:val="000000" w:themeColor="text1"/>
          <w:kern w:val="0"/>
          <w:sz w:val="32"/>
          <w:szCs w:val="32"/>
        </w:rPr>
        <w:t xml:space="preserve">　</w:t>
      </w:r>
      <w:r w:rsidRPr="00532F28">
        <w:rPr>
          <w:rFonts w:ascii="方正仿宋_GBK" w:eastAsia="方正仿宋_GBK" w:hAnsi="黑体" w:hint="eastAsia"/>
          <w:snapToGrid w:val="0"/>
          <w:kern w:val="0"/>
          <w:sz w:val="32"/>
          <w:szCs w:val="32"/>
        </w:rPr>
        <w:t>水域管理和保护</w:t>
      </w:r>
      <w:r w:rsidRPr="00532F28">
        <w:rPr>
          <w:rFonts w:ascii="方正仿宋_GBK" w:eastAsia="方正仿宋_GBK" w:hint="eastAsia"/>
          <w:snapToGrid w:val="0"/>
          <w:kern w:val="0"/>
          <w:sz w:val="32"/>
          <w:szCs w:val="32"/>
        </w:rPr>
        <w:t>实行</w:t>
      </w:r>
      <w:r w:rsidRPr="00532F28">
        <w:rPr>
          <w:rFonts w:ascii="方正仿宋_GBK" w:eastAsia="方正仿宋_GBK" w:hAnsi="黑体" w:hint="eastAsia"/>
          <w:snapToGrid w:val="0"/>
          <w:kern w:val="0"/>
          <w:sz w:val="32"/>
          <w:szCs w:val="32"/>
        </w:rPr>
        <w:t>保护优先</w:t>
      </w:r>
      <w:r w:rsidRPr="00532F28">
        <w:rPr>
          <w:rFonts w:ascii="方正仿宋_GBK" w:eastAsia="方正仿宋_GBK" w:hint="eastAsia"/>
          <w:snapToGrid w:val="0"/>
          <w:kern w:val="0"/>
          <w:sz w:val="32"/>
          <w:szCs w:val="32"/>
        </w:rPr>
        <w:t>、用途管制、严格控制、等效替代的原则。</w:t>
      </w:r>
    </w:p>
    <w:p w:rsidR="00CE4ECB" w:rsidRPr="00532F28" w:rsidRDefault="00CE4ECB" w:rsidP="00CE4ECB">
      <w:pPr>
        <w:autoSpaceDE w:val="0"/>
        <w:autoSpaceDN w:val="0"/>
        <w:snapToGrid w:val="0"/>
        <w:spacing w:line="600" w:lineRule="exact"/>
        <w:ind w:firstLine="624"/>
        <w:rPr>
          <w:rFonts w:eastAsia="方正仿宋_GBK"/>
          <w:snapToGrid w:val="0"/>
          <w:kern w:val="0"/>
          <w:sz w:val="32"/>
          <w:szCs w:val="32"/>
        </w:rPr>
      </w:pPr>
      <w:r w:rsidRPr="00532F28">
        <w:rPr>
          <w:rFonts w:ascii="黑体" w:eastAsia="黑体" w:hAnsi="黑体" w:hint="eastAsia"/>
          <w:snapToGrid w:val="0"/>
          <w:kern w:val="0"/>
          <w:sz w:val="32"/>
          <w:szCs w:val="32"/>
        </w:rPr>
        <w:t>第四条</w:t>
      </w:r>
      <w:r>
        <w:rPr>
          <w:rFonts w:ascii="黑体" w:eastAsia="黑体" w:hAnsi="黑体" w:hint="eastAsia"/>
          <w:color w:val="000000" w:themeColor="text1"/>
          <w:kern w:val="0"/>
          <w:sz w:val="32"/>
          <w:szCs w:val="32"/>
        </w:rPr>
        <w:t xml:space="preserve">　</w:t>
      </w:r>
      <w:r w:rsidRPr="00532F28">
        <w:rPr>
          <w:rFonts w:ascii="方正仿宋_GBK" w:eastAsia="方正仿宋_GBK" w:hint="eastAsia"/>
          <w:snapToGrid w:val="0"/>
          <w:kern w:val="0"/>
          <w:sz w:val="32"/>
          <w:szCs w:val="32"/>
        </w:rPr>
        <w:t>县级以上地方人民政府应当加强水域管理与保护工作，防止现有水域面积衰减、水生态退化，将水域管理与保护所需经费纳入年度财政预算，并采取有效措施，确保本行政区域内水域面积不减少</w:t>
      </w:r>
      <w:r w:rsidRPr="00532F28">
        <w:rPr>
          <w:rFonts w:ascii="方正仿宋_GBK" w:eastAsia="方正仿宋_GBK" w:hAnsi="黑体" w:hint="eastAsia"/>
          <w:snapToGrid w:val="0"/>
          <w:kern w:val="0"/>
          <w:sz w:val="32"/>
          <w:szCs w:val="32"/>
        </w:rPr>
        <w:t>、水域功能不衰退</w:t>
      </w:r>
      <w:r w:rsidRPr="00532F28">
        <w:rPr>
          <w:rFonts w:ascii="方正仿宋_GBK" w:eastAsia="方正仿宋_GBK" w:hint="eastAsia"/>
          <w:snapToGrid w:val="0"/>
          <w:kern w:val="0"/>
          <w:sz w:val="32"/>
          <w:szCs w:val="32"/>
        </w:rPr>
        <w:t>。</w:t>
      </w:r>
    </w:p>
    <w:p w:rsidR="00CE4ECB" w:rsidRPr="00532F28" w:rsidRDefault="00CE4ECB" w:rsidP="00CE4ECB">
      <w:pPr>
        <w:autoSpaceDE w:val="0"/>
        <w:autoSpaceDN w:val="0"/>
        <w:snapToGrid w:val="0"/>
        <w:spacing w:line="600" w:lineRule="exact"/>
        <w:ind w:firstLine="624"/>
        <w:rPr>
          <w:rFonts w:eastAsia="方正仿宋_GBK"/>
          <w:snapToGrid w:val="0"/>
          <w:kern w:val="0"/>
          <w:sz w:val="32"/>
          <w:szCs w:val="32"/>
        </w:rPr>
      </w:pPr>
      <w:r w:rsidRPr="000E1EE7">
        <w:rPr>
          <w:rFonts w:eastAsia="方正仿宋_GBK" w:hint="eastAsia"/>
          <w:snapToGrid w:val="0"/>
          <w:kern w:val="0"/>
          <w:sz w:val="32"/>
          <w:szCs w:val="32"/>
        </w:rPr>
        <w:t>县级以上地方人民政府</w:t>
      </w:r>
      <w:r w:rsidRPr="00532F28">
        <w:rPr>
          <w:rFonts w:eastAsia="方正仿宋_GBK" w:hint="eastAsia"/>
          <w:snapToGrid w:val="0"/>
          <w:kern w:val="0"/>
          <w:sz w:val="32"/>
          <w:szCs w:val="32"/>
        </w:rPr>
        <w:t>水行政主管部门</w:t>
      </w:r>
      <w:r>
        <w:rPr>
          <w:rFonts w:eastAsia="方正仿宋_GBK" w:hint="eastAsia"/>
          <w:snapToGrid w:val="0"/>
          <w:kern w:val="0"/>
          <w:sz w:val="32"/>
          <w:szCs w:val="32"/>
        </w:rPr>
        <w:t>（以下简称水行政主</w:t>
      </w:r>
      <w:r>
        <w:rPr>
          <w:rFonts w:eastAsia="方正仿宋_GBK" w:hint="eastAsia"/>
          <w:snapToGrid w:val="0"/>
          <w:kern w:val="0"/>
          <w:sz w:val="32"/>
          <w:szCs w:val="32"/>
        </w:rPr>
        <w:lastRenderedPageBreak/>
        <w:t>管部门）</w:t>
      </w:r>
      <w:r w:rsidRPr="00532F28">
        <w:rPr>
          <w:rFonts w:eastAsia="方正仿宋_GBK" w:hint="eastAsia"/>
          <w:snapToGrid w:val="0"/>
          <w:kern w:val="0"/>
          <w:sz w:val="32"/>
          <w:szCs w:val="32"/>
        </w:rPr>
        <w:t>负责本行政区域内水域的管理和保护工作。其他有关部门应当按照职责分工，做好本行政区域内水域的有关管理和保护工作。</w:t>
      </w:r>
    </w:p>
    <w:p w:rsidR="00AE4962" w:rsidRDefault="00CE4ECB" w:rsidP="00CE4ECB">
      <w:pPr>
        <w:autoSpaceDE w:val="0"/>
        <w:autoSpaceDN w:val="0"/>
        <w:snapToGrid w:val="0"/>
        <w:spacing w:line="600" w:lineRule="exact"/>
        <w:ind w:firstLine="624"/>
        <w:rPr>
          <w:rFonts w:eastAsia="方正仿宋_GBK"/>
          <w:snapToGrid w:val="0"/>
          <w:kern w:val="0"/>
          <w:sz w:val="32"/>
          <w:szCs w:val="32"/>
        </w:rPr>
      </w:pPr>
      <w:r w:rsidRPr="00532F28">
        <w:rPr>
          <w:rFonts w:ascii="方正仿宋_GBK" w:eastAsia="方正仿宋_GBK" w:hAnsi="黑体" w:hint="eastAsia"/>
          <w:snapToGrid w:val="0"/>
          <w:kern w:val="0"/>
          <w:sz w:val="32"/>
          <w:szCs w:val="32"/>
        </w:rPr>
        <w:t>经省人民政府批准</w:t>
      </w:r>
      <w:r w:rsidRPr="00532F28">
        <w:rPr>
          <w:rFonts w:ascii="方正仿宋_GBK" w:eastAsia="方正仿宋_GBK" w:hint="eastAsia"/>
          <w:snapToGrid w:val="0"/>
          <w:kern w:val="0"/>
          <w:sz w:val="32"/>
          <w:szCs w:val="32"/>
        </w:rPr>
        <w:t>设立的省属水利工程管理机</w:t>
      </w:r>
      <w:r w:rsidRPr="00532F28">
        <w:rPr>
          <w:rFonts w:eastAsia="方正仿宋_GBK" w:hint="eastAsia"/>
          <w:snapToGrid w:val="0"/>
          <w:kern w:val="0"/>
          <w:sz w:val="32"/>
          <w:szCs w:val="32"/>
        </w:rPr>
        <w:t>构，受省水行政主管部门的委托，行使水域管理和保护的有关职责。</w:t>
      </w:r>
    </w:p>
    <w:p w:rsidR="00CE4ECB" w:rsidRPr="00532F28" w:rsidRDefault="00CE4ECB" w:rsidP="00CE4ECB">
      <w:pPr>
        <w:autoSpaceDE w:val="0"/>
        <w:autoSpaceDN w:val="0"/>
        <w:snapToGrid w:val="0"/>
        <w:spacing w:line="600" w:lineRule="exact"/>
        <w:ind w:firstLine="624"/>
        <w:rPr>
          <w:rFonts w:eastAsia="方正仿宋_GBK"/>
          <w:snapToGrid w:val="0"/>
          <w:kern w:val="0"/>
          <w:sz w:val="32"/>
          <w:szCs w:val="32"/>
        </w:rPr>
      </w:pPr>
      <w:r w:rsidRPr="00532F28">
        <w:rPr>
          <w:rFonts w:ascii="黑体" w:eastAsia="黑体" w:hAnsi="黑体" w:hint="eastAsia"/>
          <w:snapToGrid w:val="0"/>
          <w:kern w:val="0"/>
          <w:sz w:val="32"/>
          <w:szCs w:val="32"/>
        </w:rPr>
        <w:t>第</w:t>
      </w:r>
      <w:r>
        <w:rPr>
          <w:rFonts w:ascii="黑体" w:eastAsia="黑体" w:hAnsi="黑体" w:hint="eastAsia"/>
          <w:snapToGrid w:val="0"/>
          <w:kern w:val="0"/>
          <w:sz w:val="32"/>
          <w:szCs w:val="32"/>
        </w:rPr>
        <w:t>五</w:t>
      </w:r>
      <w:r w:rsidRPr="00532F28">
        <w:rPr>
          <w:rFonts w:ascii="黑体" w:eastAsia="黑体" w:hAnsi="黑体" w:hint="eastAsia"/>
          <w:snapToGrid w:val="0"/>
          <w:kern w:val="0"/>
          <w:sz w:val="32"/>
          <w:szCs w:val="32"/>
        </w:rPr>
        <w:t>条</w:t>
      </w:r>
      <w:r>
        <w:rPr>
          <w:rFonts w:ascii="黑体" w:eastAsia="黑体" w:hAnsi="黑体" w:hint="eastAsia"/>
          <w:color w:val="000000" w:themeColor="text1"/>
          <w:kern w:val="0"/>
          <w:sz w:val="32"/>
          <w:szCs w:val="32"/>
        </w:rPr>
        <w:t xml:space="preserve">　</w:t>
      </w:r>
      <w:r w:rsidRPr="00532F28">
        <w:rPr>
          <w:rFonts w:eastAsia="方正仿宋_GBK" w:hint="eastAsia"/>
          <w:snapToGrid w:val="0"/>
          <w:kern w:val="0"/>
          <w:sz w:val="32"/>
          <w:szCs w:val="32"/>
        </w:rPr>
        <w:t>下列水域应当划为重要水域：</w:t>
      </w:r>
    </w:p>
    <w:p w:rsidR="00CE4ECB" w:rsidRPr="00532F28" w:rsidRDefault="00CE4ECB" w:rsidP="00CE4ECB">
      <w:pPr>
        <w:autoSpaceDE w:val="0"/>
        <w:autoSpaceDN w:val="0"/>
        <w:snapToGrid w:val="0"/>
        <w:spacing w:line="600" w:lineRule="exact"/>
        <w:ind w:firstLine="624"/>
        <w:rPr>
          <w:rFonts w:eastAsia="方正仿宋_GBK"/>
          <w:snapToGrid w:val="0"/>
          <w:kern w:val="0"/>
          <w:sz w:val="32"/>
          <w:szCs w:val="32"/>
        </w:rPr>
      </w:pPr>
      <w:r w:rsidRPr="00532F28">
        <w:rPr>
          <w:rFonts w:eastAsia="方正仿宋_GBK" w:hint="eastAsia"/>
          <w:snapToGrid w:val="0"/>
          <w:kern w:val="0"/>
          <w:sz w:val="32"/>
          <w:szCs w:val="32"/>
        </w:rPr>
        <w:t>（一）列入省人民政府批准的《江苏省骨干河道名录》和《江苏省湖泊保护名录》中的河道、湖泊水域以及注册登记的水库水域；</w:t>
      </w:r>
    </w:p>
    <w:p w:rsidR="00CE4ECB" w:rsidRPr="00532F28" w:rsidRDefault="00CE4ECB" w:rsidP="00CE4ECB">
      <w:pPr>
        <w:autoSpaceDE w:val="0"/>
        <w:autoSpaceDN w:val="0"/>
        <w:snapToGrid w:val="0"/>
        <w:spacing w:line="600" w:lineRule="exact"/>
        <w:ind w:firstLine="624"/>
        <w:rPr>
          <w:rFonts w:eastAsia="方正仿宋_GBK"/>
          <w:snapToGrid w:val="0"/>
          <w:kern w:val="0"/>
          <w:sz w:val="32"/>
          <w:szCs w:val="32"/>
        </w:rPr>
      </w:pPr>
      <w:r w:rsidRPr="00532F28">
        <w:rPr>
          <w:rFonts w:eastAsia="方正仿宋_GBK" w:hint="eastAsia"/>
          <w:snapToGrid w:val="0"/>
          <w:kern w:val="0"/>
          <w:sz w:val="32"/>
          <w:szCs w:val="32"/>
        </w:rPr>
        <w:t>（二）集中式饮用水源地饮用水水源一级保护区、二级保护区和准保护区范围内的水域；</w:t>
      </w:r>
    </w:p>
    <w:p w:rsidR="00CE4ECB" w:rsidRPr="00532F28" w:rsidRDefault="00CE4ECB" w:rsidP="00CE4ECB">
      <w:pPr>
        <w:autoSpaceDE w:val="0"/>
        <w:autoSpaceDN w:val="0"/>
        <w:snapToGrid w:val="0"/>
        <w:spacing w:line="600" w:lineRule="exact"/>
        <w:ind w:firstLine="624"/>
        <w:rPr>
          <w:rFonts w:eastAsia="方正仿宋_GBK"/>
          <w:snapToGrid w:val="0"/>
          <w:kern w:val="0"/>
          <w:sz w:val="32"/>
          <w:szCs w:val="32"/>
        </w:rPr>
      </w:pPr>
      <w:r w:rsidRPr="00532F28">
        <w:rPr>
          <w:rFonts w:eastAsia="方正仿宋_GBK" w:hint="eastAsia"/>
          <w:snapToGrid w:val="0"/>
          <w:kern w:val="0"/>
          <w:sz w:val="32"/>
          <w:szCs w:val="32"/>
        </w:rPr>
        <w:t>（三）水产种质资源保护区水域和自然保护区水域；</w:t>
      </w:r>
    </w:p>
    <w:p w:rsidR="00CE4ECB" w:rsidRPr="00532F28" w:rsidRDefault="00CE4ECB" w:rsidP="00CE4ECB">
      <w:pPr>
        <w:autoSpaceDE w:val="0"/>
        <w:autoSpaceDN w:val="0"/>
        <w:snapToGrid w:val="0"/>
        <w:spacing w:line="600" w:lineRule="exact"/>
        <w:ind w:firstLine="624"/>
        <w:rPr>
          <w:rFonts w:eastAsia="方正仿宋_GBK"/>
          <w:snapToGrid w:val="0"/>
          <w:kern w:val="0"/>
          <w:sz w:val="32"/>
          <w:szCs w:val="32"/>
        </w:rPr>
      </w:pPr>
      <w:r w:rsidRPr="00532F28">
        <w:rPr>
          <w:rFonts w:eastAsia="方正仿宋_GBK" w:hint="eastAsia"/>
          <w:snapToGrid w:val="0"/>
          <w:kern w:val="0"/>
          <w:sz w:val="32"/>
          <w:szCs w:val="32"/>
        </w:rPr>
        <w:t>（四）重要湿地、</w:t>
      </w:r>
      <w:bookmarkStart w:id="0" w:name="_Hlk29479072"/>
      <w:r w:rsidRPr="00532F28">
        <w:rPr>
          <w:rFonts w:eastAsia="方正仿宋_GBK" w:hint="eastAsia"/>
          <w:snapToGrid w:val="0"/>
          <w:kern w:val="0"/>
          <w:sz w:val="32"/>
          <w:szCs w:val="32"/>
        </w:rPr>
        <w:t>清水通道维护区</w:t>
      </w:r>
      <w:bookmarkEnd w:id="0"/>
      <w:r w:rsidRPr="00532F28">
        <w:rPr>
          <w:rFonts w:eastAsia="方正仿宋_GBK" w:hint="eastAsia"/>
          <w:snapToGrid w:val="0"/>
          <w:kern w:val="0"/>
          <w:sz w:val="32"/>
          <w:szCs w:val="32"/>
        </w:rPr>
        <w:t>的水域；</w:t>
      </w:r>
    </w:p>
    <w:p w:rsidR="00CE4ECB" w:rsidRPr="00532F28" w:rsidRDefault="00CE4ECB" w:rsidP="00CE4ECB">
      <w:pPr>
        <w:autoSpaceDE w:val="0"/>
        <w:autoSpaceDN w:val="0"/>
        <w:snapToGrid w:val="0"/>
        <w:spacing w:line="600" w:lineRule="exact"/>
        <w:ind w:firstLine="624"/>
        <w:rPr>
          <w:rFonts w:eastAsia="方正仿宋_GBK"/>
          <w:snapToGrid w:val="0"/>
          <w:kern w:val="0"/>
          <w:sz w:val="32"/>
          <w:szCs w:val="32"/>
        </w:rPr>
      </w:pPr>
      <w:r w:rsidRPr="00532F28">
        <w:rPr>
          <w:rFonts w:eastAsia="方正仿宋_GBK" w:hint="eastAsia"/>
          <w:snapToGrid w:val="0"/>
          <w:kern w:val="0"/>
          <w:sz w:val="32"/>
          <w:szCs w:val="32"/>
        </w:rPr>
        <w:t>（五）法律、法规规定的其他重要水域。</w:t>
      </w:r>
    </w:p>
    <w:p w:rsidR="00CE4ECB" w:rsidRPr="00532F28" w:rsidRDefault="00CE4ECB" w:rsidP="00CE4ECB">
      <w:pPr>
        <w:autoSpaceDE w:val="0"/>
        <w:autoSpaceDN w:val="0"/>
        <w:snapToGrid w:val="0"/>
        <w:spacing w:line="600" w:lineRule="exact"/>
        <w:ind w:firstLine="624"/>
        <w:rPr>
          <w:rFonts w:ascii="方正仿宋_GBK" w:eastAsia="方正仿宋_GBK" w:hAnsi="黑体"/>
          <w:snapToGrid w:val="0"/>
          <w:kern w:val="0"/>
          <w:sz w:val="32"/>
          <w:szCs w:val="32"/>
        </w:rPr>
      </w:pPr>
      <w:r w:rsidRPr="00532F28">
        <w:rPr>
          <w:rFonts w:ascii="方正仿宋_GBK" w:eastAsia="方正仿宋_GBK" w:hAnsi="黑体" w:hint="eastAsia"/>
          <w:snapToGrid w:val="0"/>
          <w:kern w:val="0"/>
          <w:sz w:val="32"/>
          <w:szCs w:val="32"/>
        </w:rPr>
        <w:t>水行政主管部门</w:t>
      </w:r>
      <w:r w:rsidRPr="00532F28">
        <w:rPr>
          <w:rFonts w:ascii="方正仿宋_GBK" w:eastAsia="方正仿宋_GBK" w:hint="eastAsia"/>
          <w:snapToGrid w:val="0"/>
          <w:kern w:val="0"/>
          <w:sz w:val="32"/>
          <w:szCs w:val="32"/>
        </w:rPr>
        <w:t>应当根据前款规定和河道分级管理权限，</w:t>
      </w:r>
      <w:r w:rsidRPr="00532F28">
        <w:rPr>
          <w:rFonts w:ascii="方正仿宋_GBK" w:eastAsia="方正仿宋_GBK" w:hAnsi="黑体" w:hint="eastAsia"/>
          <w:snapToGrid w:val="0"/>
          <w:kern w:val="0"/>
          <w:sz w:val="32"/>
          <w:szCs w:val="32"/>
        </w:rPr>
        <w:t>会同生态环境、自然资源等有关部门</w:t>
      </w:r>
      <w:r w:rsidRPr="00532F28">
        <w:rPr>
          <w:rFonts w:ascii="方正仿宋_GBK" w:eastAsia="方正仿宋_GBK" w:hint="eastAsia"/>
          <w:snapToGrid w:val="0"/>
          <w:kern w:val="0"/>
          <w:sz w:val="32"/>
          <w:szCs w:val="32"/>
        </w:rPr>
        <w:t>，确定本行政区域内重要水域</w:t>
      </w:r>
      <w:r w:rsidRPr="00532F28">
        <w:rPr>
          <w:rFonts w:ascii="方正仿宋_GBK" w:eastAsia="方正仿宋_GBK" w:hAnsi="黑体" w:hint="eastAsia"/>
          <w:snapToGrid w:val="0"/>
          <w:kern w:val="0"/>
          <w:sz w:val="32"/>
          <w:szCs w:val="32"/>
        </w:rPr>
        <w:t>，报本级人民政府批准</w:t>
      </w:r>
      <w:r w:rsidRPr="00532F28">
        <w:rPr>
          <w:rFonts w:ascii="方正仿宋_GBK" w:eastAsia="方正仿宋_GBK" w:hint="eastAsia"/>
          <w:snapToGrid w:val="0"/>
          <w:kern w:val="0"/>
          <w:sz w:val="32"/>
          <w:szCs w:val="32"/>
        </w:rPr>
        <w:t>并向社会公布。</w:t>
      </w:r>
      <w:r w:rsidRPr="00532F28">
        <w:rPr>
          <w:rFonts w:ascii="方正仿宋_GBK" w:eastAsia="方正仿宋_GBK" w:hAnsi="黑体" w:hint="eastAsia"/>
          <w:snapToGrid w:val="0"/>
          <w:kern w:val="0"/>
          <w:sz w:val="32"/>
          <w:szCs w:val="32"/>
        </w:rPr>
        <w:t>公布的重要水域名录应当明确水域名称、位置、类型、面积、主要功能等内容。</w:t>
      </w:r>
    </w:p>
    <w:p w:rsidR="00CE4ECB" w:rsidRPr="00532F28" w:rsidRDefault="00CE4ECB" w:rsidP="00CE4ECB">
      <w:pPr>
        <w:autoSpaceDE w:val="0"/>
        <w:autoSpaceDN w:val="0"/>
        <w:snapToGrid w:val="0"/>
        <w:spacing w:line="600" w:lineRule="exact"/>
        <w:ind w:firstLine="624"/>
        <w:rPr>
          <w:rFonts w:ascii="方正仿宋_GBK" w:eastAsia="方正仿宋_GBK" w:hAnsi="黑体"/>
          <w:snapToGrid w:val="0"/>
          <w:kern w:val="0"/>
          <w:sz w:val="32"/>
          <w:szCs w:val="32"/>
        </w:rPr>
      </w:pPr>
      <w:r w:rsidRPr="00532F28">
        <w:rPr>
          <w:rFonts w:ascii="方正仿宋_GBK" w:eastAsia="方正仿宋_GBK" w:hAnsi="黑体" w:hint="eastAsia"/>
          <w:snapToGrid w:val="0"/>
          <w:kern w:val="0"/>
          <w:sz w:val="32"/>
          <w:szCs w:val="32"/>
        </w:rPr>
        <w:t>水域分级管理权限按照《江苏省河道管理条例》关于河道管理权限划分的规定执行。</w:t>
      </w:r>
    </w:p>
    <w:p w:rsidR="00CE4ECB" w:rsidRPr="00532F28" w:rsidRDefault="00CE4ECB" w:rsidP="00CE4ECB">
      <w:pPr>
        <w:autoSpaceDE w:val="0"/>
        <w:autoSpaceDN w:val="0"/>
        <w:snapToGrid w:val="0"/>
        <w:spacing w:line="600" w:lineRule="exact"/>
        <w:ind w:firstLine="624"/>
        <w:rPr>
          <w:rFonts w:ascii="方正仿宋_GBK" w:eastAsia="方正仿宋_GBK" w:hAnsi="黑体"/>
          <w:snapToGrid w:val="0"/>
          <w:kern w:val="0"/>
          <w:sz w:val="32"/>
          <w:szCs w:val="32"/>
        </w:rPr>
      </w:pPr>
      <w:r w:rsidRPr="00532F28">
        <w:rPr>
          <w:rFonts w:ascii="黑体" w:eastAsia="黑体" w:hAnsi="黑体" w:hint="eastAsia"/>
          <w:snapToGrid w:val="0"/>
          <w:kern w:val="0"/>
          <w:sz w:val="32"/>
          <w:szCs w:val="32"/>
        </w:rPr>
        <w:t>第</w:t>
      </w:r>
      <w:r>
        <w:rPr>
          <w:rFonts w:ascii="黑体" w:eastAsia="黑体" w:hAnsi="黑体" w:hint="eastAsia"/>
          <w:snapToGrid w:val="0"/>
          <w:kern w:val="0"/>
          <w:sz w:val="32"/>
          <w:szCs w:val="32"/>
        </w:rPr>
        <w:t>六</w:t>
      </w:r>
      <w:r w:rsidRPr="00532F28">
        <w:rPr>
          <w:rFonts w:ascii="黑体" w:eastAsia="黑体" w:hAnsi="黑体" w:hint="eastAsia"/>
          <w:snapToGrid w:val="0"/>
          <w:kern w:val="0"/>
          <w:sz w:val="32"/>
          <w:szCs w:val="32"/>
        </w:rPr>
        <w:t>条</w:t>
      </w:r>
      <w:r>
        <w:rPr>
          <w:rFonts w:ascii="黑体" w:eastAsia="黑体" w:hAnsi="黑体" w:hint="eastAsia"/>
          <w:color w:val="000000" w:themeColor="text1"/>
          <w:kern w:val="0"/>
          <w:sz w:val="32"/>
          <w:szCs w:val="32"/>
        </w:rPr>
        <w:t xml:space="preserve">　</w:t>
      </w:r>
      <w:r>
        <w:rPr>
          <w:rFonts w:ascii="方正仿宋_GBK" w:eastAsia="方正仿宋_GBK" w:hAnsi="黑体" w:hint="eastAsia"/>
          <w:snapToGrid w:val="0"/>
          <w:kern w:val="0"/>
          <w:sz w:val="32"/>
          <w:szCs w:val="32"/>
        </w:rPr>
        <w:t>水行政主管部门</w:t>
      </w:r>
      <w:r w:rsidRPr="00532F28">
        <w:rPr>
          <w:rFonts w:ascii="方正仿宋_GBK" w:eastAsia="方正仿宋_GBK" w:hAnsi="黑体" w:hint="eastAsia"/>
          <w:snapToGrid w:val="0"/>
          <w:kern w:val="0"/>
          <w:sz w:val="32"/>
          <w:szCs w:val="32"/>
        </w:rPr>
        <w:t>会同有关部门编制</w:t>
      </w:r>
      <w:bookmarkStart w:id="1" w:name="_Hlk29478144"/>
      <w:r>
        <w:rPr>
          <w:rFonts w:ascii="方正仿宋_GBK" w:eastAsia="方正仿宋_GBK" w:hAnsi="黑体" w:hint="eastAsia"/>
          <w:snapToGrid w:val="0"/>
          <w:kern w:val="0"/>
          <w:sz w:val="32"/>
          <w:szCs w:val="32"/>
        </w:rPr>
        <w:t>的</w:t>
      </w:r>
      <w:r w:rsidRPr="00532F28">
        <w:rPr>
          <w:rFonts w:ascii="方正仿宋_GBK" w:eastAsia="方正仿宋_GBK" w:hAnsi="黑体" w:hint="eastAsia"/>
          <w:snapToGrid w:val="0"/>
          <w:kern w:val="0"/>
          <w:sz w:val="32"/>
          <w:szCs w:val="32"/>
        </w:rPr>
        <w:t>水域治理、管</w:t>
      </w:r>
      <w:r w:rsidRPr="00532F28">
        <w:rPr>
          <w:rFonts w:ascii="方正仿宋_GBK" w:eastAsia="方正仿宋_GBK" w:hAnsi="黑体" w:hint="eastAsia"/>
          <w:snapToGrid w:val="0"/>
          <w:kern w:val="0"/>
          <w:sz w:val="32"/>
          <w:szCs w:val="32"/>
        </w:rPr>
        <w:lastRenderedPageBreak/>
        <w:t>理、保护等规划</w:t>
      </w:r>
      <w:bookmarkEnd w:id="1"/>
      <w:r w:rsidRPr="00532F28">
        <w:rPr>
          <w:rFonts w:ascii="方正仿宋_GBK" w:eastAsia="方正仿宋_GBK" w:hAnsi="黑体" w:hint="eastAsia"/>
          <w:snapToGrid w:val="0"/>
          <w:kern w:val="0"/>
          <w:sz w:val="32"/>
          <w:szCs w:val="32"/>
        </w:rPr>
        <w:t>，应当与国土空间规划相衔接，与城镇空间、农业空间、生态空间相协调，统筹推进水域功能管理、资源管控和生态保护。编制涉及水域</w:t>
      </w:r>
      <w:r>
        <w:rPr>
          <w:rFonts w:ascii="方正仿宋_GBK" w:eastAsia="方正仿宋_GBK" w:hAnsi="黑体" w:hint="eastAsia"/>
          <w:snapToGrid w:val="0"/>
          <w:kern w:val="0"/>
          <w:sz w:val="32"/>
          <w:szCs w:val="32"/>
        </w:rPr>
        <w:t>的</w:t>
      </w:r>
      <w:r w:rsidRPr="00532F28">
        <w:rPr>
          <w:rFonts w:ascii="方正仿宋_GBK" w:eastAsia="方正仿宋_GBK" w:hAnsi="黑体" w:hint="eastAsia"/>
          <w:snapToGrid w:val="0"/>
          <w:kern w:val="0"/>
          <w:sz w:val="32"/>
          <w:szCs w:val="32"/>
        </w:rPr>
        <w:t>其他</w:t>
      </w:r>
      <w:r>
        <w:rPr>
          <w:rFonts w:ascii="方正仿宋_GBK" w:eastAsia="方正仿宋_GBK" w:hAnsi="黑体" w:hint="eastAsia"/>
          <w:snapToGrid w:val="0"/>
          <w:kern w:val="0"/>
          <w:sz w:val="32"/>
          <w:szCs w:val="32"/>
        </w:rPr>
        <w:t>规划</w:t>
      </w:r>
      <w:r w:rsidRPr="00532F28">
        <w:rPr>
          <w:rFonts w:ascii="方正仿宋_GBK" w:eastAsia="方正仿宋_GBK" w:hAnsi="黑体" w:hint="eastAsia"/>
          <w:snapToGrid w:val="0"/>
          <w:kern w:val="0"/>
          <w:sz w:val="32"/>
          <w:szCs w:val="32"/>
        </w:rPr>
        <w:t>，应当与水域治理、管理、保护等规划相衔接。</w:t>
      </w:r>
    </w:p>
    <w:p w:rsidR="00CE4ECB" w:rsidRPr="00532F28" w:rsidRDefault="00CE4ECB" w:rsidP="00CE4ECB">
      <w:pPr>
        <w:autoSpaceDE w:val="0"/>
        <w:autoSpaceDN w:val="0"/>
        <w:snapToGrid w:val="0"/>
        <w:spacing w:line="600" w:lineRule="exact"/>
        <w:ind w:firstLine="624"/>
        <w:rPr>
          <w:rFonts w:ascii="方正仿宋_GBK" w:eastAsia="方正仿宋_GBK" w:hAnsi="黑体"/>
          <w:snapToGrid w:val="0"/>
          <w:kern w:val="0"/>
          <w:sz w:val="32"/>
          <w:szCs w:val="32"/>
        </w:rPr>
      </w:pPr>
      <w:r w:rsidRPr="00532F28">
        <w:rPr>
          <w:rFonts w:ascii="方正仿宋_GBK" w:eastAsia="方正仿宋_GBK" w:hAnsi="黑体" w:hint="eastAsia"/>
          <w:snapToGrid w:val="0"/>
          <w:kern w:val="0"/>
          <w:sz w:val="32"/>
          <w:szCs w:val="32"/>
        </w:rPr>
        <w:t>自然资源行政主管部门应当将水域空间纳入国土空间规划体系。</w:t>
      </w:r>
    </w:p>
    <w:p w:rsidR="00CE4ECB" w:rsidRPr="00532F28" w:rsidRDefault="00CE4ECB" w:rsidP="00CE4ECB">
      <w:pPr>
        <w:autoSpaceDE w:val="0"/>
        <w:autoSpaceDN w:val="0"/>
        <w:snapToGrid w:val="0"/>
        <w:spacing w:line="600" w:lineRule="exact"/>
        <w:ind w:firstLine="624"/>
        <w:rPr>
          <w:rFonts w:ascii="方正仿宋_GBK" w:eastAsia="方正仿宋_GBK"/>
          <w:snapToGrid w:val="0"/>
          <w:kern w:val="0"/>
          <w:sz w:val="32"/>
          <w:szCs w:val="32"/>
        </w:rPr>
      </w:pPr>
      <w:r w:rsidRPr="00532F28">
        <w:rPr>
          <w:rFonts w:ascii="黑体" w:eastAsia="黑体" w:hAnsi="黑体" w:hint="eastAsia"/>
          <w:snapToGrid w:val="0"/>
          <w:kern w:val="0"/>
          <w:sz w:val="32"/>
          <w:szCs w:val="32"/>
        </w:rPr>
        <w:t>第</w:t>
      </w:r>
      <w:r>
        <w:rPr>
          <w:rFonts w:ascii="黑体" w:eastAsia="黑体" w:hAnsi="黑体" w:hint="eastAsia"/>
          <w:snapToGrid w:val="0"/>
          <w:kern w:val="0"/>
          <w:sz w:val="32"/>
          <w:szCs w:val="32"/>
        </w:rPr>
        <w:t>七</w:t>
      </w:r>
      <w:r w:rsidRPr="00532F28">
        <w:rPr>
          <w:rFonts w:ascii="黑体" w:eastAsia="黑体" w:hAnsi="黑体" w:hint="eastAsia"/>
          <w:snapToGrid w:val="0"/>
          <w:kern w:val="0"/>
          <w:sz w:val="32"/>
          <w:szCs w:val="32"/>
        </w:rPr>
        <w:t>条</w:t>
      </w:r>
      <w:r>
        <w:rPr>
          <w:rFonts w:ascii="黑体" w:eastAsia="黑体" w:hAnsi="黑体" w:hint="eastAsia"/>
          <w:color w:val="000000" w:themeColor="text1"/>
          <w:kern w:val="0"/>
          <w:sz w:val="32"/>
          <w:szCs w:val="32"/>
        </w:rPr>
        <w:t xml:space="preserve">　</w:t>
      </w:r>
      <w:r w:rsidRPr="00532F28">
        <w:rPr>
          <w:rFonts w:eastAsia="方正仿宋_GBK" w:hint="eastAsia"/>
          <w:snapToGrid w:val="0"/>
          <w:kern w:val="0"/>
          <w:sz w:val="32"/>
          <w:szCs w:val="32"/>
        </w:rPr>
        <w:t>在水域内</w:t>
      </w:r>
      <w:r>
        <w:rPr>
          <w:rFonts w:ascii="方正仿宋_GBK" w:eastAsia="方正仿宋_GBK" w:hint="eastAsia"/>
          <w:snapToGrid w:val="0"/>
          <w:kern w:val="0"/>
          <w:sz w:val="32"/>
          <w:szCs w:val="32"/>
        </w:rPr>
        <w:t>禁止下列</w:t>
      </w:r>
      <w:r w:rsidRPr="00532F28">
        <w:rPr>
          <w:rFonts w:ascii="方正仿宋_GBK" w:eastAsia="方正仿宋_GBK" w:hint="eastAsia"/>
          <w:snapToGrid w:val="0"/>
          <w:kern w:val="0"/>
          <w:sz w:val="32"/>
          <w:szCs w:val="32"/>
        </w:rPr>
        <w:t>活动：</w:t>
      </w:r>
    </w:p>
    <w:p w:rsidR="00CE4ECB" w:rsidRPr="00532F28" w:rsidRDefault="00CE4ECB" w:rsidP="00CE4ECB">
      <w:pPr>
        <w:autoSpaceDE w:val="0"/>
        <w:autoSpaceDN w:val="0"/>
        <w:snapToGrid w:val="0"/>
        <w:spacing w:line="600" w:lineRule="exact"/>
        <w:ind w:firstLine="624"/>
        <w:rPr>
          <w:rFonts w:ascii="方正仿宋_GBK" w:eastAsia="方正仿宋_GBK"/>
          <w:snapToGrid w:val="0"/>
          <w:kern w:val="0"/>
          <w:sz w:val="32"/>
          <w:szCs w:val="32"/>
        </w:rPr>
      </w:pPr>
      <w:r w:rsidRPr="00532F28">
        <w:rPr>
          <w:rFonts w:ascii="方正仿宋_GBK" w:eastAsia="方正仿宋_GBK" w:hint="eastAsia"/>
          <w:snapToGrid w:val="0"/>
          <w:kern w:val="0"/>
          <w:sz w:val="32"/>
          <w:szCs w:val="32"/>
        </w:rPr>
        <w:t>（一）在河势变化频繁的河段建设对防洪、排涝、调水有影响的建筑物、构筑物；</w:t>
      </w:r>
    </w:p>
    <w:p w:rsidR="00CE4ECB" w:rsidRPr="00532F28" w:rsidRDefault="00CE4ECB" w:rsidP="00CE4ECB">
      <w:pPr>
        <w:autoSpaceDE w:val="0"/>
        <w:autoSpaceDN w:val="0"/>
        <w:snapToGrid w:val="0"/>
        <w:spacing w:line="600" w:lineRule="exact"/>
        <w:ind w:firstLine="624"/>
        <w:rPr>
          <w:rFonts w:ascii="方正仿宋_GBK" w:eastAsia="方正仿宋_GBK"/>
          <w:snapToGrid w:val="0"/>
          <w:kern w:val="0"/>
          <w:sz w:val="32"/>
          <w:szCs w:val="32"/>
        </w:rPr>
      </w:pPr>
      <w:r w:rsidRPr="00532F28">
        <w:rPr>
          <w:rFonts w:ascii="方正仿宋_GBK" w:eastAsia="方正仿宋_GBK" w:hint="eastAsia"/>
          <w:snapToGrid w:val="0"/>
          <w:kern w:val="0"/>
          <w:sz w:val="32"/>
          <w:szCs w:val="32"/>
        </w:rPr>
        <w:t>（二）从事危害行水、蓄水能力和工程设施安全的活动；</w:t>
      </w:r>
    </w:p>
    <w:p w:rsidR="00CE4ECB" w:rsidRPr="00532F28" w:rsidRDefault="00CE4ECB" w:rsidP="00CE4ECB">
      <w:pPr>
        <w:autoSpaceDE w:val="0"/>
        <w:autoSpaceDN w:val="0"/>
        <w:snapToGrid w:val="0"/>
        <w:spacing w:line="600" w:lineRule="exact"/>
        <w:ind w:firstLine="624"/>
        <w:rPr>
          <w:rFonts w:ascii="方正仿宋_GBK" w:eastAsia="方正仿宋_GBK"/>
          <w:snapToGrid w:val="0"/>
          <w:kern w:val="0"/>
          <w:sz w:val="32"/>
          <w:szCs w:val="32"/>
        </w:rPr>
      </w:pPr>
      <w:r w:rsidRPr="00532F28">
        <w:rPr>
          <w:rFonts w:ascii="方正仿宋_GBK" w:eastAsia="方正仿宋_GBK" w:hint="eastAsia"/>
          <w:snapToGrid w:val="0"/>
          <w:kern w:val="0"/>
          <w:sz w:val="32"/>
          <w:szCs w:val="32"/>
        </w:rPr>
        <w:t>（三）严重影响水体水质、水域功能或者水生态环境的活动；</w:t>
      </w:r>
    </w:p>
    <w:p w:rsidR="00CE4ECB" w:rsidRPr="00532F28" w:rsidRDefault="00CE4ECB" w:rsidP="00CE4ECB">
      <w:pPr>
        <w:autoSpaceDE w:val="0"/>
        <w:autoSpaceDN w:val="0"/>
        <w:snapToGrid w:val="0"/>
        <w:spacing w:line="600" w:lineRule="exact"/>
        <w:ind w:firstLine="624"/>
        <w:rPr>
          <w:rFonts w:ascii="方正仿宋_GBK" w:eastAsia="方正仿宋_GBK" w:hAnsi="黑体"/>
          <w:snapToGrid w:val="0"/>
          <w:kern w:val="0"/>
          <w:sz w:val="32"/>
          <w:szCs w:val="32"/>
        </w:rPr>
      </w:pPr>
      <w:r w:rsidRPr="00532F28">
        <w:rPr>
          <w:rFonts w:ascii="方正仿宋_GBK" w:eastAsia="方正仿宋_GBK" w:hint="eastAsia"/>
          <w:snapToGrid w:val="0"/>
          <w:kern w:val="0"/>
          <w:sz w:val="32"/>
          <w:szCs w:val="32"/>
        </w:rPr>
        <w:t>（四）</w:t>
      </w:r>
      <w:r w:rsidRPr="00532F28">
        <w:rPr>
          <w:rFonts w:ascii="方正仿宋_GBK" w:eastAsia="方正仿宋_GBK" w:hAnsi="黑体" w:hint="eastAsia"/>
          <w:snapToGrid w:val="0"/>
          <w:kern w:val="0"/>
          <w:sz w:val="32"/>
          <w:szCs w:val="32"/>
        </w:rPr>
        <w:t>从事危及饮用水源地、自然保护区、重要湿地、清水通道维护区、水产种质资源保护区等生态敏感区的活动；</w:t>
      </w:r>
    </w:p>
    <w:p w:rsidR="00CE4ECB" w:rsidRPr="00532F28" w:rsidRDefault="00CE4ECB" w:rsidP="00CE4ECB">
      <w:pPr>
        <w:autoSpaceDE w:val="0"/>
        <w:autoSpaceDN w:val="0"/>
        <w:snapToGrid w:val="0"/>
        <w:spacing w:line="600" w:lineRule="exact"/>
        <w:ind w:firstLine="624"/>
        <w:rPr>
          <w:rFonts w:ascii="方正仿宋_GBK" w:eastAsia="方正仿宋_GBK"/>
          <w:snapToGrid w:val="0"/>
          <w:kern w:val="0"/>
          <w:sz w:val="32"/>
          <w:szCs w:val="32"/>
        </w:rPr>
      </w:pPr>
      <w:r w:rsidRPr="00532F28">
        <w:rPr>
          <w:rFonts w:ascii="方正仿宋_GBK" w:eastAsia="方正仿宋_GBK" w:hint="eastAsia"/>
          <w:snapToGrid w:val="0"/>
          <w:kern w:val="0"/>
          <w:sz w:val="32"/>
          <w:szCs w:val="32"/>
        </w:rPr>
        <w:t>（五）法律、法规禁止的其他活动。</w:t>
      </w:r>
    </w:p>
    <w:p w:rsidR="00CE4ECB" w:rsidRPr="00532F28" w:rsidRDefault="00CE4ECB" w:rsidP="00CE4ECB">
      <w:pPr>
        <w:autoSpaceDE w:val="0"/>
        <w:autoSpaceDN w:val="0"/>
        <w:snapToGrid w:val="0"/>
        <w:spacing w:line="600" w:lineRule="exact"/>
        <w:ind w:firstLine="624"/>
        <w:rPr>
          <w:rFonts w:ascii="方正仿宋_GBK" w:eastAsia="方正仿宋_GBK"/>
          <w:snapToGrid w:val="0"/>
          <w:kern w:val="0"/>
          <w:sz w:val="32"/>
          <w:szCs w:val="32"/>
        </w:rPr>
      </w:pPr>
      <w:r w:rsidRPr="00532F28">
        <w:rPr>
          <w:rFonts w:ascii="黑体" w:eastAsia="黑体" w:hAnsi="黑体" w:hint="eastAsia"/>
          <w:snapToGrid w:val="0"/>
          <w:kern w:val="0"/>
          <w:sz w:val="32"/>
          <w:szCs w:val="32"/>
        </w:rPr>
        <w:t>第</w:t>
      </w:r>
      <w:r>
        <w:rPr>
          <w:rFonts w:ascii="黑体" w:eastAsia="黑体" w:hAnsi="黑体" w:hint="eastAsia"/>
          <w:snapToGrid w:val="0"/>
          <w:kern w:val="0"/>
          <w:sz w:val="32"/>
          <w:szCs w:val="32"/>
        </w:rPr>
        <w:t>八</w:t>
      </w:r>
      <w:r w:rsidRPr="00532F28">
        <w:rPr>
          <w:rFonts w:ascii="黑体" w:eastAsia="黑体" w:hAnsi="黑体" w:hint="eastAsia"/>
          <w:snapToGrid w:val="0"/>
          <w:kern w:val="0"/>
          <w:sz w:val="32"/>
          <w:szCs w:val="32"/>
        </w:rPr>
        <w:t>条</w:t>
      </w:r>
      <w:r>
        <w:rPr>
          <w:rFonts w:ascii="黑体" w:eastAsia="黑体" w:hAnsi="黑体" w:hint="eastAsia"/>
          <w:color w:val="000000" w:themeColor="text1"/>
          <w:kern w:val="0"/>
          <w:sz w:val="32"/>
          <w:szCs w:val="32"/>
        </w:rPr>
        <w:t xml:space="preserve">　</w:t>
      </w:r>
      <w:r w:rsidRPr="00532F28">
        <w:rPr>
          <w:rFonts w:eastAsia="方正仿宋_GBK" w:hint="eastAsia"/>
          <w:snapToGrid w:val="0"/>
          <w:kern w:val="0"/>
          <w:sz w:val="32"/>
          <w:szCs w:val="32"/>
        </w:rPr>
        <w:t>县级以上地方人民政府应当建立水域管理与保护调查评</w:t>
      </w:r>
      <w:r w:rsidRPr="00532F28">
        <w:rPr>
          <w:rFonts w:ascii="方正仿宋_GBK" w:eastAsia="方正仿宋_GBK" w:hint="eastAsia"/>
          <w:snapToGrid w:val="0"/>
          <w:kern w:val="0"/>
          <w:sz w:val="32"/>
          <w:szCs w:val="32"/>
        </w:rPr>
        <w:t>价制度</w:t>
      </w:r>
      <w:r>
        <w:rPr>
          <w:rFonts w:ascii="方正仿宋_GBK" w:eastAsia="方正仿宋_GBK" w:hint="eastAsia"/>
          <w:snapToGrid w:val="0"/>
          <w:kern w:val="0"/>
          <w:sz w:val="32"/>
          <w:szCs w:val="32"/>
        </w:rPr>
        <w:t>。</w:t>
      </w:r>
      <w:r w:rsidRPr="00532F28">
        <w:rPr>
          <w:rFonts w:ascii="方正仿宋_GBK" w:eastAsia="方正仿宋_GBK" w:hint="eastAsia"/>
          <w:snapToGrid w:val="0"/>
          <w:kern w:val="0"/>
          <w:sz w:val="32"/>
          <w:szCs w:val="32"/>
        </w:rPr>
        <w:t>水行政主管部门</w:t>
      </w:r>
      <w:r w:rsidRPr="00532F28">
        <w:rPr>
          <w:rFonts w:ascii="方正仿宋_GBK" w:eastAsia="方正仿宋_GBK" w:hAnsi="黑体" w:hint="eastAsia"/>
          <w:snapToGrid w:val="0"/>
          <w:kern w:val="0"/>
          <w:sz w:val="32"/>
          <w:szCs w:val="32"/>
        </w:rPr>
        <w:t>应当组织</w:t>
      </w:r>
      <w:r w:rsidRPr="00532F28">
        <w:rPr>
          <w:rFonts w:ascii="方正仿宋_GBK" w:eastAsia="方正仿宋_GBK" w:hint="eastAsia"/>
          <w:snapToGrid w:val="0"/>
          <w:kern w:val="0"/>
          <w:sz w:val="32"/>
          <w:szCs w:val="32"/>
        </w:rPr>
        <w:t>有关部门</w:t>
      </w:r>
      <w:r w:rsidRPr="00532F28">
        <w:rPr>
          <w:rFonts w:ascii="方正仿宋_GBK" w:eastAsia="方正仿宋_GBK" w:hAnsi="黑体" w:hint="eastAsia"/>
          <w:snapToGrid w:val="0"/>
          <w:kern w:val="0"/>
          <w:sz w:val="32"/>
          <w:szCs w:val="32"/>
        </w:rPr>
        <w:t>加强水域动态监测，建立健全水域、岸线监测体系，</w:t>
      </w:r>
      <w:r w:rsidRPr="00532F28">
        <w:rPr>
          <w:rFonts w:ascii="方正仿宋_GBK" w:eastAsia="方正仿宋_GBK" w:hint="eastAsia"/>
          <w:snapToGrid w:val="0"/>
          <w:kern w:val="0"/>
          <w:sz w:val="32"/>
          <w:szCs w:val="32"/>
        </w:rPr>
        <w:t>定期对本行政区域内的水域</w:t>
      </w:r>
      <w:r w:rsidRPr="00532F28">
        <w:rPr>
          <w:rFonts w:ascii="方正仿宋_GBK" w:eastAsia="方正仿宋_GBK" w:hAnsi="黑体" w:hint="eastAsia"/>
          <w:snapToGrid w:val="0"/>
          <w:kern w:val="0"/>
          <w:sz w:val="32"/>
          <w:szCs w:val="32"/>
        </w:rPr>
        <w:t>面积、水文、水生生物、利用状况等进行动态监测，每两年开展一次的水域调查评价，评估水域生态状况。</w:t>
      </w:r>
    </w:p>
    <w:p w:rsidR="00CE4ECB" w:rsidRPr="00532F28" w:rsidRDefault="00CE4ECB" w:rsidP="00CE4ECB">
      <w:pPr>
        <w:autoSpaceDE w:val="0"/>
        <w:autoSpaceDN w:val="0"/>
        <w:snapToGrid w:val="0"/>
        <w:spacing w:line="600" w:lineRule="exact"/>
        <w:ind w:firstLine="624"/>
        <w:rPr>
          <w:rFonts w:ascii="方正仿宋_GBK" w:eastAsia="方正仿宋_GBK" w:hAnsi="黑体"/>
          <w:snapToGrid w:val="0"/>
          <w:kern w:val="0"/>
          <w:sz w:val="32"/>
          <w:szCs w:val="32"/>
        </w:rPr>
      </w:pPr>
      <w:r w:rsidRPr="00532F28">
        <w:rPr>
          <w:rFonts w:ascii="方正仿宋_GBK" w:eastAsia="方正仿宋_GBK" w:hAnsi="黑体" w:hint="eastAsia"/>
          <w:snapToGrid w:val="0"/>
          <w:kern w:val="0"/>
          <w:sz w:val="32"/>
          <w:szCs w:val="32"/>
        </w:rPr>
        <w:t>省水行政主管部门负责组织流域性河道、省管湖泊及大中型水库的水域调查评价；其他河湖水库的水域调查评价按照管理权</w:t>
      </w:r>
      <w:r w:rsidRPr="00532F28">
        <w:rPr>
          <w:rFonts w:ascii="方正仿宋_GBK" w:eastAsia="方正仿宋_GBK" w:hAnsi="黑体" w:hint="eastAsia"/>
          <w:snapToGrid w:val="0"/>
          <w:kern w:val="0"/>
          <w:sz w:val="32"/>
          <w:szCs w:val="32"/>
        </w:rPr>
        <w:lastRenderedPageBreak/>
        <w:t>限，由设区的市、县（市、区）水行政主管部门负责。</w:t>
      </w:r>
    </w:p>
    <w:p w:rsidR="00CE4ECB" w:rsidRPr="00532F28" w:rsidRDefault="00CE4ECB" w:rsidP="00CE4ECB">
      <w:pPr>
        <w:autoSpaceDE w:val="0"/>
        <w:autoSpaceDN w:val="0"/>
        <w:snapToGrid w:val="0"/>
        <w:spacing w:line="600" w:lineRule="exact"/>
        <w:ind w:firstLine="624"/>
        <w:rPr>
          <w:rFonts w:ascii="方正仿宋_GBK" w:eastAsia="方正仿宋_GBK" w:hAnsi="黑体"/>
          <w:snapToGrid w:val="0"/>
          <w:kern w:val="0"/>
          <w:sz w:val="32"/>
          <w:szCs w:val="32"/>
        </w:rPr>
      </w:pPr>
      <w:r w:rsidRPr="00532F28">
        <w:rPr>
          <w:rFonts w:ascii="黑体" w:eastAsia="黑体" w:hAnsi="黑体" w:hint="eastAsia"/>
          <w:snapToGrid w:val="0"/>
          <w:kern w:val="0"/>
          <w:sz w:val="32"/>
          <w:szCs w:val="32"/>
        </w:rPr>
        <w:t>第</w:t>
      </w:r>
      <w:r>
        <w:rPr>
          <w:rFonts w:ascii="黑体" w:eastAsia="黑体" w:hAnsi="黑体" w:hint="eastAsia"/>
          <w:snapToGrid w:val="0"/>
          <w:kern w:val="0"/>
          <w:sz w:val="32"/>
          <w:szCs w:val="32"/>
        </w:rPr>
        <w:t>九</w:t>
      </w:r>
      <w:r w:rsidRPr="00532F28">
        <w:rPr>
          <w:rFonts w:ascii="黑体" w:eastAsia="黑体" w:hAnsi="黑体" w:hint="eastAsia"/>
          <w:snapToGrid w:val="0"/>
          <w:kern w:val="0"/>
          <w:sz w:val="32"/>
          <w:szCs w:val="32"/>
        </w:rPr>
        <w:t>条</w:t>
      </w:r>
      <w:r>
        <w:rPr>
          <w:rFonts w:ascii="黑体" w:eastAsia="黑体" w:hAnsi="黑体" w:hint="eastAsia"/>
          <w:color w:val="000000" w:themeColor="text1"/>
          <w:kern w:val="0"/>
          <w:sz w:val="32"/>
          <w:szCs w:val="32"/>
        </w:rPr>
        <w:t xml:space="preserve">　</w:t>
      </w:r>
      <w:r w:rsidRPr="00532F28">
        <w:rPr>
          <w:rFonts w:ascii="方正仿宋_GBK" w:eastAsia="方正仿宋_GBK" w:hAnsi="黑体" w:hint="eastAsia"/>
          <w:snapToGrid w:val="0"/>
          <w:kern w:val="0"/>
          <w:sz w:val="32"/>
          <w:szCs w:val="32"/>
        </w:rPr>
        <w:t>省水行政主管部门应当建立统一的水域信息管理系统，完善水域档案资料，提高水域管理与保护科学水平。</w:t>
      </w:r>
      <w:r w:rsidRPr="00532F28">
        <w:rPr>
          <w:rFonts w:ascii="方正仿宋_GBK" w:eastAsia="方正仿宋_GBK" w:hint="eastAsia"/>
          <w:snapToGrid w:val="0"/>
          <w:kern w:val="0"/>
          <w:sz w:val="32"/>
          <w:szCs w:val="32"/>
        </w:rPr>
        <w:t>水行政主管部门应当</w:t>
      </w:r>
      <w:r w:rsidRPr="00532F28">
        <w:rPr>
          <w:rFonts w:ascii="方正仿宋_GBK" w:eastAsia="方正仿宋_GBK" w:hAnsi="黑体" w:hint="eastAsia"/>
          <w:snapToGrid w:val="0"/>
          <w:kern w:val="0"/>
          <w:sz w:val="32"/>
          <w:szCs w:val="32"/>
        </w:rPr>
        <w:t>组织开展水域开发利用项目普查登记，实行量化管理</w:t>
      </w:r>
      <w:r w:rsidRPr="00532F28">
        <w:rPr>
          <w:rFonts w:ascii="方正仿宋_GBK" w:eastAsia="方正仿宋_GBK" w:hint="eastAsia"/>
          <w:snapToGrid w:val="0"/>
          <w:kern w:val="0"/>
          <w:sz w:val="32"/>
          <w:szCs w:val="32"/>
        </w:rPr>
        <w:t>。</w:t>
      </w:r>
      <w:r w:rsidRPr="00532F28">
        <w:rPr>
          <w:rFonts w:ascii="方正仿宋_GBK" w:eastAsia="方正仿宋_GBK" w:hAnsi="黑体" w:hint="eastAsia"/>
          <w:snapToGrid w:val="0"/>
          <w:kern w:val="0"/>
          <w:sz w:val="32"/>
          <w:szCs w:val="32"/>
        </w:rPr>
        <w:t>水域相关信息</w:t>
      </w:r>
      <w:r>
        <w:rPr>
          <w:rFonts w:ascii="方正仿宋_GBK" w:eastAsia="方正仿宋_GBK" w:hAnsi="黑体" w:hint="eastAsia"/>
          <w:snapToGrid w:val="0"/>
          <w:kern w:val="0"/>
          <w:sz w:val="32"/>
          <w:szCs w:val="32"/>
        </w:rPr>
        <w:t>发生</w:t>
      </w:r>
      <w:r w:rsidRPr="00532F28">
        <w:rPr>
          <w:rFonts w:ascii="方正仿宋_GBK" w:eastAsia="方正仿宋_GBK" w:hAnsi="黑体" w:hint="eastAsia"/>
          <w:snapToGrid w:val="0"/>
          <w:kern w:val="0"/>
          <w:sz w:val="32"/>
          <w:szCs w:val="32"/>
        </w:rPr>
        <w:t>变化的，应当及时进行调整。</w:t>
      </w:r>
    </w:p>
    <w:p w:rsidR="00CE4ECB" w:rsidRPr="00532F28" w:rsidRDefault="00CE4ECB" w:rsidP="00CE4ECB">
      <w:pPr>
        <w:autoSpaceDE w:val="0"/>
        <w:autoSpaceDN w:val="0"/>
        <w:snapToGrid w:val="0"/>
        <w:spacing w:line="600" w:lineRule="exact"/>
        <w:ind w:firstLine="624"/>
        <w:rPr>
          <w:rFonts w:ascii="黑体" w:eastAsia="黑体" w:hAnsi="黑体"/>
          <w:snapToGrid w:val="0"/>
          <w:kern w:val="0"/>
          <w:sz w:val="32"/>
          <w:szCs w:val="32"/>
        </w:rPr>
      </w:pPr>
      <w:r w:rsidRPr="00532F28">
        <w:rPr>
          <w:rFonts w:ascii="黑体" w:eastAsia="黑体" w:hAnsi="黑体" w:hint="eastAsia"/>
          <w:snapToGrid w:val="0"/>
          <w:kern w:val="0"/>
          <w:sz w:val="32"/>
          <w:szCs w:val="32"/>
        </w:rPr>
        <w:t>第十条</w:t>
      </w:r>
      <w:r>
        <w:rPr>
          <w:rFonts w:ascii="黑体" w:eastAsia="黑体" w:hAnsi="黑体" w:hint="eastAsia"/>
          <w:color w:val="000000" w:themeColor="text1"/>
          <w:kern w:val="0"/>
          <w:sz w:val="32"/>
          <w:szCs w:val="32"/>
        </w:rPr>
        <w:t xml:space="preserve">　</w:t>
      </w:r>
      <w:r w:rsidRPr="00532F28">
        <w:rPr>
          <w:rFonts w:ascii="方正仿宋_GBK" w:eastAsia="方正仿宋_GBK" w:hAnsi="黑体" w:hint="eastAsia"/>
          <w:snapToGrid w:val="0"/>
          <w:kern w:val="0"/>
          <w:sz w:val="32"/>
          <w:szCs w:val="32"/>
        </w:rPr>
        <w:t>水行政主管部门应当建立重要水域空间管控网络体系，加快建立网格化管理机制。</w:t>
      </w:r>
    </w:p>
    <w:p w:rsidR="00CE4ECB" w:rsidRPr="00532F28" w:rsidRDefault="00CE4ECB" w:rsidP="00CE4ECB">
      <w:pPr>
        <w:autoSpaceDE w:val="0"/>
        <w:autoSpaceDN w:val="0"/>
        <w:snapToGrid w:val="0"/>
        <w:spacing w:line="600" w:lineRule="exact"/>
        <w:ind w:firstLine="624"/>
        <w:rPr>
          <w:rFonts w:eastAsia="方正仿宋_GBK"/>
          <w:snapToGrid w:val="0"/>
          <w:kern w:val="0"/>
          <w:sz w:val="32"/>
          <w:szCs w:val="32"/>
        </w:rPr>
      </w:pPr>
      <w:r w:rsidRPr="00532F28">
        <w:rPr>
          <w:rFonts w:ascii="黑体" w:eastAsia="黑体" w:hAnsi="黑体" w:hint="eastAsia"/>
          <w:snapToGrid w:val="0"/>
          <w:kern w:val="0"/>
          <w:sz w:val="32"/>
          <w:szCs w:val="32"/>
        </w:rPr>
        <w:t>第十</w:t>
      </w:r>
      <w:r>
        <w:rPr>
          <w:rFonts w:ascii="黑体" w:eastAsia="黑体" w:hAnsi="黑体" w:hint="eastAsia"/>
          <w:snapToGrid w:val="0"/>
          <w:kern w:val="0"/>
          <w:sz w:val="32"/>
          <w:szCs w:val="32"/>
        </w:rPr>
        <w:t>一</w:t>
      </w:r>
      <w:r w:rsidRPr="00532F28">
        <w:rPr>
          <w:rFonts w:ascii="黑体" w:eastAsia="黑体" w:hAnsi="黑体" w:hint="eastAsia"/>
          <w:snapToGrid w:val="0"/>
          <w:kern w:val="0"/>
          <w:sz w:val="32"/>
          <w:szCs w:val="32"/>
        </w:rPr>
        <w:t>条</w:t>
      </w:r>
      <w:r>
        <w:rPr>
          <w:rFonts w:ascii="黑体" w:eastAsia="黑体" w:hAnsi="黑体" w:hint="eastAsia"/>
          <w:color w:val="000000" w:themeColor="text1"/>
          <w:kern w:val="0"/>
          <w:sz w:val="32"/>
          <w:szCs w:val="32"/>
        </w:rPr>
        <w:t xml:space="preserve">　</w:t>
      </w:r>
      <w:r w:rsidRPr="00532F28">
        <w:rPr>
          <w:rFonts w:eastAsia="方正仿宋_GBK" w:hint="eastAsia"/>
          <w:snapToGrid w:val="0"/>
          <w:kern w:val="0"/>
          <w:sz w:val="32"/>
          <w:szCs w:val="32"/>
        </w:rPr>
        <w:t>水行政主管部门应当会同有关部门</w:t>
      </w:r>
      <w:r>
        <w:rPr>
          <w:rFonts w:eastAsia="方正仿宋_GBK" w:hint="eastAsia"/>
          <w:snapToGrid w:val="0"/>
          <w:kern w:val="0"/>
          <w:sz w:val="32"/>
          <w:szCs w:val="32"/>
        </w:rPr>
        <w:t>按照水域（河道）保护规划</w:t>
      </w:r>
      <w:r w:rsidRPr="00532F28">
        <w:rPr>
          <w:rFonts w:eastAsia="方正仿宋_GBK" w:hint="eastAsia"/>
          <w:snapToGrid w:val="0"/>
          <w:kern w:val="0"/>
          <w:sz w:val="32"/>
          <w:szCs w:val="32"/>
        </w:rPr>
        <w:t>编制本行政区域内水域水生态保护、修复或者实施方案，通过工程和非工程措施，实施河道水系联通修复，</w:t>
      </w:r>
      <w:r>
        <w:rPr>
          <w:rFonts w:eastAsia="方正仿宋_GBK" w:hint="eastAsia"/>
          <w:snapToGrid w:val="0"/>
          <w:kern w:val="0"/>
          <w:sz w:val="32"/>
          <w:szCs w:val="32"/>
        </w:rPr>
        <w:t>通过</w:t>
      </w:r>
      <w:r w:rsidRPr="00532F28">
        <w:rPr>
          <w:rFonts w:eastAsia="方正仿宋_GBK" w:hint="eastAsia"/>
          <w:snapToGrid w:val="0"/>
          <w:kern w:val="0"/>
          <w:sz w:val="32"/>
          <w:szCs w:val="32"/>
        </w:rPr>
        <w:t>改善河道联通状况，恢复河道生态流量，维护河道水系生态功能</w:t>
      </w:r>
      <w:r>
        <w:rPr>
          <w:rFonts w:eastAsia="方正仿宋_GBK" w:hint="eastAsia"/>
          <w:snapToGrid w:val="0"/>
          <w:kern w:val="0"/>
          <w:sz w:val="32"/>
          <w:szCs w:val="32"/>
        </w:rPr>
        <w:t>，通过</w:t>
      </w:r>
      <w:r w:rsidRPr="00532F28">
        <w:rPr>
          <w:rFonts w:eastAsia="方正仿宋_GBK" w:hint="eastAsia"/>
          <w:snapToGrid w:val="0"/>
          <w:kern w:val="0"/>
          <w:sz w:val="32"/>
          <w:szCs w:val="32"/>
        </w:rPr>
        <w:t>采取生态水位保障、生态调水、水生植被恢复和水生态修复等措施，恢复和建设生态湿地带、生态岸坡，促进水生生物恢复，提高水域生态功能。</w:t>
      </w:r>
    </w:p>
    <w:p w:rsidR="00CE4ECB" w:rsidRPr="00532F28" w:rsidRDefault="00CE4ECB" w:rsidP="00CE4ECB">
      <w:pPr>
        <w:autoSpaceDE w:val="0"/>
        <w:autoSpaceDN w:val="0"/>
        <w:snapToGrid w:val="0"/>
        <w:spacing w:line="600" w:lineRule="exact"/>
        <w:ind w:firstLine="624"/>
        <w:rPr>
          <w:rFonts w:eastAsia="方正仿宋_GBK"/>
          <w:snapToGrid w:val="0"/>
          <w:kern w:val="0"/>
          <w:sz w:val="32"/>
          <w:szCs w:val="32"/>
        </w:rPr>
      </w:pPr>
      <w:r w:rsidRPr="00532F28">
        <w:rPr>
          <w:rFonts w:ascii="黑体" w:eastAsia="黑体" w:hAnsi="黑体" w:hint="eastAsia"/>
          <w:snapToGrid w:val="0"/>
          <w:kern w:val="0"/>
          <w:sz w:val="32"/>
          <w:szCs w:val="32"/>
        </w:rPr>
        <w:t>第十</w:t>
      </w:r>
      <w:r>
        <w:rPr>
          <w:rFonts w:ascii="黑体" w:eastAsia="黑体" w:hAnsi="黑体" w:hint="eastAsia"/>
          <w:snapToGrid w:val="0"/>
          <w:kern w:val="0"/>
          <w:sz w:val="32"/>
          <w:szCs w:val="32"/>
        </w:rPr>
        <w:t>二</w:t>
      </w:r>
      <w:r w:rsidRPr="00532F28">
        <w:rPr>
          <w:rFonts w:ascii="黑体" w:eastAsia="黑体" w:hAnsi="黑体" w:hint="eastAsia"/>
          <w:snapToGrid w:val="0"/>
          <w:kern w:val="0"/>
          <w:sz w:val="32"/>
          <w:szCs w:val="32"/>
        </w:rPr>
        <w:t>条</w:t>
      </w:r>
      <w:r>
        <w:rPr>
          <w:rFonts w:ascii="黑体" w:eastAsia="黑体" w:hAnsi="黑体" w:hint="eastAsia"/>
          <w:color w:val="000000" w:themeColor="text1"/>
          <w:kern w:val="0"/>
          <w:sz w:val="32"/>
          <w:szCs w:val="32"/>
        </w:rPr>
        <w:t xml:space="preserve">　</w:t>
      </w:r>
      <w:r w:rsidRPr="00532F28">
        <w:rPr>
          <w:rFonts w:eastAsia="方正仿宋_GBK" w:hint="eastAsia"/>
          <w:snapToGrid w:val="0"/>
          <w:kern w:val="0"/>
          <w:sz w:val="32"/>
          <w:szCs w:val="32"/>
        </w:rPr>
        <w:t>水行政主管部门应当定期组织开展水域生态清淤，削减污染负荷，降低富营养化风险。</w:t>
      </w:r>
    </w:p>
    <w:p w:rsidR="00CE4ECB" w:rsidRPr="00532F28" w:rsidRDefault="00CE4ECB" w:rsidP="00CE4ECB">
      <w:pPr>
        <w:autoSpaceDE w:val="0"/>
        <w:autoSpaceDN w:val="0"/>
        <w:snapToGrid w:val="0"/>
        <w:spacing w:line="600" w:lineRule="exact"/>
        <w:ind w:firstLine="624"/>
        <w:rPr>
          <w:rFonts w:eastAsia="方正仿宋_GBK"/>
          <w:snapToGrid w:val="0"/>
          <w:kern w:val="0"/>
          <w:sz w:val="32"/>
          <w:szCs w:val="32"/>
        </w:rPr>
      </w:pPr>
      <w:r w:rsidRPr="00532F28">
        <w:rPr>
          <w:rFonts w:ascii="黑体" w:eastAsia="黑体" w:hAnsi="黑体" w:hint="eastAsia"/>
          <w:snapToGrid w:val="0"/>
          <w:kern w:val="0"/>
          <w:sz w:val="32"/>
          <w:szCs w:val="32"/>
        </w:rPr>
        <w:t>第十</w:t>
      </w:r>
      <w:r>
        <w:rPr>
          <w:rFonts w:ascii="黑体" w:eastAsia="黑体" w:hAnsi="黑体" w:hint="eastAsia"/>
          <w:snapToGrid w:val="0"/>
          <w:kern w:val="0"/>
          <w:sz w:val="32"/>
          <w:szCs w:val="32"/>
        </w:rPr>
        <w:t>三</w:t>
      </w:r>
      <w:r w:rsidRPr="00532F28">
        <w:rPr>
          <w:rFonts w:ascii="黑体" w:eastAsia="黑体" w:hAnsi="黑体" w:hint="eastAsia"/>
          <w:snapToGrid w:val="0"/>
          <w:kern w:val="0"/>
          <w:sz w:val="32"/>
          <w:szCs w:val="32"/>
        </w:rPr>
        <w:t>条</w:t>
      </w:r>
      <w:r>
        <w:rPr>
          <w:rFonts w:ascii="黑体" w:eastAsia="黑体" w:hAnsi="黑体" w:hint="eastAsia"/>
          <w:color w:val="000000" w:themeColor="text1"/>
          <w:kern w:val="0"/>
          <w:sz w:val="32"/>
          <w:szCs w:val="32"/>
        </w:rPr>
        <w:t xml:space="preserve">　</w:t>
      </w:r>
      <w:r w:rsidRPr="00532F28">
        <w:rPr>
          <w:rFonts w:eastAsia="方正仿宋_GBK" w:hint="eastAsia"/>
          <w:snapToGrid w:val="0"/>
          <w:kern w:val="0"/>
          <w:sz w:val="32"/>
          <w:szCs w:val="32"/>
        </w:rPr>
        <w:t>县级人民政府实施退圩退田还湖涉及基本农田、耕地调整的，</w:t>
      </w:r>
      <w:r>
        <w:rPr>
          <w:rFonts w:eastAsia="方正仿宋_GBK" w:hint="eastAsia"/>
          <w:snapToGrid w:val="0"/>
          <w:kern w:val="0"/>
          <w:sz w:val="32"/>
          <w:szCs w:val="32"/>
        </w:rPr>
        <w:t>其用地指标</w:t>
      </w:r>
      <w:r w:rsidRPr="00532F28">
        <w:rPr>
          <w:rFonts w:eastAsia="方正仿宋_GBK" w:hint="eastAsia"/>
          <w:snapToGrid w:val="0"/>
          <w:kern w:val="0"/>
          <w:sz w:val="32"/>
          <w:szCs w:val="32"/>
        </w:rPr>
        <w:t>可以在全省范围内调剂解决</w:t>
      </w:r>
      <w:r>
        <w:rPr>
          <w:rFonts w:eastAsia="方正仿宋_GBK" w:hint="eastAsia"/>
          <w:snapToGrid w:val="0"/>
          <w:kern w:val="0"/>
          <w:sz w:val="32"/>
          <w:szCs w:val="32"/>
        </w:rPr>
        <w:t>。</w:t>
      </w:r>
      <w:r w:rsidRPr="00532F28">
        <w:rPr>
          <w:rFonts w:eastAsia="方正仿宋_GBK" w:hint="eastAsia"/>
          <w:snapToGrid w:val="0"/>
          <w:kern w:val="0"/>
          <w:sz w:val="32"/>
          <w:szCs w:val="32"/>
        </w:rPr>
        <w:t>实施退圩退田还湖</w:t>
      </w:r>
      <w:r>
        <w:rPr>
          <w:rFonts w:eastAsia="方正仿宋_GBK" w:hint="eastAsia"/>
          <w:snapToGrid w:val="0"/>
          <w:kern w:val="0"/>
          <w:sz w:val="32"/>
          <w:szCs w:val="32"/>
        </w:rPr>
        <w:t>清理</w:t>
      </w:r>
      <w:r w:rsidRPr="00532F28">
        <w:rPr>
          <w:rFonts w:eastAsia="方正仿宋_GBK" w:hint="eastAsia"/>
          <w:snapToGrid w:val="0"/>
          <w:kern w:val="0"/>
          <w:sz w:val="32"/>
          <w:szCs w:val="32"/>
        </w:rPr>
        <w:t>弃土</w:t>
      </w:r>
      <w:r>
        <w:rPr>
          <w:rFonts w:eastAsia="方正仿宋_GBK" w:hint="eastAsia"/>
          <w:snapToGrid w:val="0"/>
          <w:kern w:val="0"/>
          <w:sz w:val="32"/>
          <w:szCs w:val="32"/>
        </w:rPr>
        <w:t>的堆放</w:t>
      </w:r>
      <w:r w:rsidRPr="00532F28">
        <w:rPr>
          <w:rFonts w:eastAsia="方正仿宋_GBK" w:hint="eastAsia"/>
          <w:snapToGrid w:val="0"/>
          <w:kern w:val="0"/>
          <w:sz w:val="32"/>
          <w:szCs w:val="32"/>
        </w:rPr>
        <w:t>，应当符合退圩还湖规划要求，并可以根据实际情况</w:t>
      </w:r>
      <w:r>
        <w:rPr>
          <w:rFonts w:eastAsia="方正仿宋_GBK" w:hint="eastAsia"/>
          <w:snapToGrid w:val="0"/>
          <w:kern w:val="0"/>
          <w:sz w:val="32"/>
          <w:szCs w:val="32"/>
        </w:rPr>
        <w:t>重新划定</w:t>
      </w:r>
      <w:r w:rsidRPr="00532F28">
        <w:rPr>
          <w:rFonts w:eastAsia="方正仿宋_GBK" w:hint="eastAsia"/>
          <w:snapToGrid w:val="0"/>
          <w:kern w:val="0"/>
          <w:sz w:val="32"/>
          <w:szCs w:val="32"/>
        </w:rPr>
        <w:t>河道管理范围。</w:t>
      </w:r>
      <w:r w:rsidRPr="00532F28">
        <w:rPr>
          <w:rFonts w:eastAsia="方正仿宋_GBK"/>
          <w:snapToGrid w:val="0"/>
          <w:kern w:val="0"/>
          <w:sz w:val="32"/>
          <w:szCs w:val="32"/>
        </w:rPr>
        <w:t xml:space="preserve"> </w:t>
      </w:r>
    </w:p>
    <w:p w:rsidR="00CE4ECB" w:rsidRPr="00532F28" w:rsidRDefault="00CE4ECB" w:rsidP="00CE4ECB">
      <w:pPr>
        <w:autoSpaceDE w:val="0"/>
        <w:autoSpaceDN w:val="0"/>
        <w:snapToGrid w:val="0"/>
        <w:spacing w:line="600" w:lineRule="exact"/>
        <w:ind w:firstLine="624"/>
        <w:rPr>
          <w:rFonts w:ascii="黑体" w:eastAsia="黑体" w:hAnsi="黑体"/>
          <w:snapToGrid w:val="0"/>
          <w:kern w:val="0"/>
          <w:sz w:val="32"/>
          <w:szCs w:val="32"/>
        </w:rPr>
      </w:pPr>
      <w:r w:rsidRPr="00532F28">
        <w:rPr>
          <w:rFonts w:ascii="黑体" w:eastAsia="黑体" w:hAnsi="黑体" w:hint="eastAsia"/>
          <w:snapToGrid w:val="0"/>
          <w:kern w:val="0"/>
          <w:sz w:val="32"/>
          <w:szCs w:val="32"/>
        </w:rPr>
        <w:t>第十</w:t>
      </w:r>
      <w:r>
        <w:rPr>
          <w:rFonts w:ascii="黑体" w:eastAsia="黑体" w:hAnsi="黑体" w:hint="eastAsia"/>
          <w:snapToGrid w:val="0"/>
          <w:kern w:val="0"/>
          <w:sz w:val="32"/>
          <w:szCs w:val="32"/>
        </w:rPr>
        <w:t>四</w:t>
      </w:r>
      <w:r w:rsidRPr="00532F28">
        <w:rPr>
          <w:rFonts w:ascii="黑体" w:eastAsia="黑体" w:hAnsi="黑体" w:hint="eastAsia"/>
          <w:snapToGrid w:val="0"/>
          <w:kern w:val="0"/>
          <w:sz w:val="32"/>
          <w:szCs w:val="32"/>
        </w:rPr>
        <w:t>条</w:t>
      </w:r>
      <w:r>
        <w:rPr>
          <w:rFonts w:ascii="黑体" w:eastAsia="黑体" w:hAnsi="黑体" w:hint="eastAsia"/>
          <w:color w:val="000000" w:themeColor="text1"/>
          <w:kern w:val="0"/>
          <w:sz w:val="32"/>
          <w:szCs w:val="32"/>
        </w:rPr>
        <w:t xml:space="preserve">　</w:t>
      </w:r>
      <w:r w:rsidRPr="00532F28">
        <w:rPr>
          <w:rFonts w:ascii="方正仿宋_GBK" w:eastAsia="方正仿宋_GBK" w:hAnsi="黑体" w:hint="eastAsia"/>
          <w:snapToGrid w:val="0"/>
          <w:kern w:val="0"/>
          <w:sz w:val="32"/>
          <w:szCs w:val="32"/>
        </w:rPr>
        <w:t>县级人民政府应当将划为永久基本农田的水域、</w:t>
      </w:r>
      <w:r w:rsidRPr="00532F28">
        <w:rPr>
          <w:rFonts w:ascii="方正仿宋_GBK" w:eastAsia="方正仿宋_GBK" w:hAnsi="黑体" w:hint="eastAsia"/>
          <w:snapToGrid w:val="0"/>
          <w:kern w:val="0"/>
          <w:sz w:val="32"/>
          <w:szCs w:val="32"/>
        </w:rPr>
        <w:lastRenderedPageBreak/>
        <w:t>水利设施用地以及河道两岸堤防之间范围内不符合永久基本农田划定标准的耕地进行调整，不再作为永久基本农田。</w:t>
      </w:r>
    </w:p>
    <w:p w:rsidR="00CE4ECB" w:rsidRPr="00532F28" w:rsidRDefault="00CE4ECB" w:rsidP="00CE4ECB">
      <w:pPr>
        <w:autoSpaceDE w:val="0"/>
        <w:autoSpaceDN w:val="0"/>
        <w:snapToGrid w:val="0"/>
        <w:spacing w:line="600" w:lineRule="exact"/>
        <w:ind w:firstLine="624"/>
        <w:rPr>
          <w:rFonts w:ascii="黑体" w:eastAsia="黑体" w:hAnsi="黑体"/>
          <w:snapToGrid w:val="0"/>
          <w:kern w:val="0"/>
          <w:sz w:val="32"/>
          <w:szCs w:val="32"/>
        </w:rPr>
      </w:pPr>
      <w:r w:rsidRPr="00532F28">
        <w:rPr>
          <w:rFonts w:ascii="黑体" w:eastAsia="黑体" w:hAnsi="黑体" w:hint="eastAsia"/>
          <w:snapToGrid w:val="0"/>
          <w:kern w:val="0"/>
          <w:sz w:val="32"/>
          <w:szCs w:val="32"/>
        </w:rPr>
        <w:t>第十</w:t>
      </w:r>
      <w:r>
        <w:rPr>
          <w:rFonts w:ascii="黑体" w:eastAsia="黑体" w:hAnsi="黑体" w:hint="eastAsia"/>
          <w:snapToGrid w:val="0"/>
          <w:kern w:val="0"/>
          <w:sz w:val="32"/>
          <w:szCs w:val="32"/>
        </w:rPr>
        <w:t>五</w:t>
      </w:r>
      <w:r w:rsidRPr="00532F28">
        <w:rPr>
          <w:rFonts w:ascii="黑体" w:eastAsia="黑体" w:hAnsi="黑体" w:hint="eastAsia"/>
          <w:snapToGrid w:val="0"/>
          <w:kern w:val="0"/>
          <w:sz w:val="32"/>
          <w:szCs w:val="32"/>
        </w:rPr>
        <w:t>条</w:t>
      </w:r>
      <w:r>
        <w:rPr>
          <w:rFonts w:ascii="黑体" w:eastAsia="黑体" w:hAnsi="黑体" w:hint="eastAsia"/>
          <w:color w:val="000000" w:themeColor="text1"/>
          <w:kern w:val="0"/>
          <w:sz w:val="32"/>
          <w:szCs w:val="32"/>
        </w:rPr>
        <w:t xml:space="preserve">　</w:t>
      </w:r>
      <w:r w:rsidRPr="00532F28">
        <w:rPr>
          <w:rFonts w:ascii="方正仿宋_GBK" w:eastAsia="方正仿宋_GBK" w:hAnsi="黑体" w:hint="eastAsia"/>
          <w:snapToGrid w:val="0"/>
          <w:kern w:val="0"/>
          <w:sz w:val="32"/>
          <w:szCs w:val="32"/>
        </w:rPr>
        <w:t>水行政主管部门应当会同发展改革、自然资源、生态环境、交通运输等有关部门合理确定水域生产、生活、生态岸线比例，科学划定功能区，制定水域开发利用控制</w:t>
      </w:r>
      <w:r>
        <w:rPr>
          <w:rFonts w:ascii="方正仿宋_GBK" w:eastAsia="方正仿宋_GBK" w:hAnsi="黑体" w:hint="eastAsia"/>
          <w:snapToGrid w:val="0"/>
          <w:kern w:val="0"/>
          <w:sz w:val="32"/>
          <w:szCs w:val="32"/>
        </w:rPr>
        <w:t>条件</w:t>
      </w:r>
      <w:r w:rsidRPr="00532F28">
        <w:rPr>
          <w:rFonts w:ascii="方正仿宋_GBK" w:eastAsia="方正仿宋_GBK" w:hAnsi="黑体" w:hint="eastAsia"/>
          <w:snapToGrid w:val="0"/>
          <w:kern w:val="0"/>
          <w:sz w:val="32"/>
          <w:szCs w:val="32"/>
        </w:rPr>
        <w:t>、开发强度控制指标，开展水域（河道）分区管理。水域（河道）分区方案报本级人民政府批准后实施</w:t>
      </w:r>
      <w:r w:rsidRPr="00532F28">
        <w:rPr>
          <w:rFonts w:ascii="黑体" w:eastAsia="黑体" w:hAnsi="黑体" w:hint="eastAsia"/>
          <w:snapToGrid w:val="0"/>
          <w:kern w:val="0"/>
          <w:sz w:val="32"/>
          <w:szCs w:val="32"/>
        </w:rPr>
        <w:t>。</w:t>
      </w:r>
    </w:p>
    <w:p w:rsidR="00CE4ECB" w:rsidRPr="00532F28" w:rsidRDefault="00CE4ECB" w:rsidP="00CE4ECB">
      <w:pPr>
        <w:autoSpaceDE w:val="0"/>
        <w:autoSpaceDN w:val="0"/>
        <w:snapToGrid w:val="0"/>
        <w:spacing w:line="600" w:lineRule="exact"/>
        <w:ind w:firstLine="624"/>
        <w:rPr>
          <w:rFonts w:eastAsia="方正仿宋_GBK"/>
          <w:snapToGrid w:val="0"/>
          <w:kern w:val="0"/>
          <w:sz w:val="32"/>
          <w:szCs w:val="32"/>
        </w:rPr>
      </w:pPr>
      <w:r w:rsidRPr="00532F28">
        <w:rPr>
          <w:rFonts w:ascii="黑体" w:eastAsia="黑体" w:hAnsi="黑体" w:hint="eastAsia"/>
          <w:snapToGrid w:val="0"/>
          <w:kern w:val="0"/>
          <w:sz w:val="32"/>
          <w:szCs w:val="32"/>
        </w:rPr>
        <w:t>第十</w:t>
      </w:r>
      <w:r>
        <w:rPr>
          <w:rFonts w:ascii="黑体" w:eastAsia="黑体" w:hAnsi="黑体" w:hint="eastAsia"/>
          <w:snapToGrid w:val="0"/>
          <w:kern w:val="0"/>
          <w:sz w:val="32"/>
          <w:szCs w:val="32"/>
        </w:rPr>
        <w:t>六</w:t>
      </w:r>
      <w:r w:rsidRPr="00532F28">
        <w:rPr>
          <w:rFonts w:ascii="黑体" w:eastAsia="黑体" w:hAnsi="黑体" w:hint="eastAsia"/>
          <w:snapToGrid w:val="0"/>
          <w:kern w:val="0"/>
          <w:sz w:val="32"/>
          <w:szCs w:val="32"/>
        </w:rPr>
        <w:t>条</w:t>
      </w:r>
      <w:r>
        <w:rPr>
          <w:rFonts w:ascii="黑体" w:eastAsia="黑体" w:hAnsi="黑体" w:hint="eastAsia"/>
          <w:color w:val="000000" w:themeColor="text1"/>
          <w:kern w:val="0"/>
          <w:sz w:val="32"/>
          <w:szCs w:val="32"/>
        </w:rPr>
        <w:t xml:space="preserve">　</w:t>
      </w:r>
      <w:r w:rsidRPr="00532F28">
        <w:rPr>
          <w:rFonts w:eastAsia="方正仿宋_GBK" w:hint="eastAsia"/>
          <w:snapToGrid w:val="0"/>
          <w:kern w:val="0"/>
          <w:sz w:val="32"/>
          <w:szCs w:val="32"/>
        </w:rPr>
        <w:t>水行政主管部门应当建立水域岸线资源总量管理、全面集约节约</w:t>
      </w:r>
      <w:r>
        <w:rPr>
          <w:rFonts w:eastAsia="方正仿宋_GBK" w:hint="eastAsia"/>
          <w:snapToGrid w:val="0"/>
          <w:kern w:val="0"/>
          <w:sz w:val="32"/>
          <w:szCs w:val="32"/>
        </w:rPr>
        <w:t>利用</w:t>
      </w:r>
      <w:r w:rsidRPr="00532F28">
        <w:rPr>
          <w:rFonts w:eastAsia="方正仿宋_GBK" w:hint="eastAsia"/>
          <w:snapToGrid w:val="0"/>
          <w:kern w:val="0"/>
          <w:sz w:val="32"/>
          <w:szCs w:val="32"/>
        </w:rPr>
        <w:t>和违规退出制度，严格占用补偿和节约集约利用机制，限制高消耗低产出的水域岸线资源利用项目。</w:t>
      </w:r>
    </w:p>
    <w:p w:rsidR="00CE4ECB" w:rsidRPr="00532F28" w:rsidRDefault="00CE4ECB" w:rsidP="00CE4ECB">
      <w:pPr>
        <w:autoSpaceDE w:val="0"/>
        <w:autoSpaceDN w:val="0"/>
        <w:snapToGrid w:val="0"/>
        <w:spacing w:line="600" w:lineRule="exact"/>
        <w:ind w:firstLine="624"/>
        <w:rPr>
          <w:rFonts w:eastAsia="方正仿宋_GBK"/>
          <w:snapToGrid w:val="0"/>
          <w:kern w:val="0"/>
          <w:sz w:val="32"/>
          <w:szCs w:val="32"/>
        </w:rPr>
      </w:pPr>
      <w:r w:rsidRPr="00532F28">
        <w:rPr>
          <w:rFonts w:ascii="黑体" w:eastAsia="黑体" w:hAnsi="黑体" w:hint="eastAsia"/>
          <w:snapToGrid w:val="0"/>
          <w:kern w:val="0"/>
          <w:sz w:val="32"/>
          <w:szCs w:val="32"/>
        </w:rPr>
        <w:t>第十</w:t>
      </w:r>
      <w:r>
        <w:rPr>
          <w:rFonts w:ascii="黑体" w:eastAsia="黑体" w:hAnsi="黑体" w:hint="eastAsia"/>
          <w:snapToGrid w:val="0"/>
          <w:kern w:val="0"/>
          <w:sz w:val="32"/>
          <w:szCs w:val="32"/>
        </w:rPr>
        <w:t>七</w:t>
      </w:r>
      <w:r w:rsidRPr="00532F28">
        <w:rPr>
          <w:rFonts w:ascii="黑体" w:eastAsia="黑体" w:hAnsi="黑体" w:hint="eastAsia"/>
          <w:snapToGrid w:val="0"/>
          <w:kern w:val="0"/>
          <w:sz w:val="32"/>
          <w:szCs w:val="32"/>
        </w:rPr>
        <w:t>条</w:t>
      </w:r>
      <w:r>
        <w:rPr>
          <w:rFonts w:ascii="黑体" w:eastAsia="黑体" w:hAnsi="黑体" w:hint="eastAsia"/>
          <w:color w:val="000000" w:themeColor="text1"/>
          <w:kern w:val="0"/>
          <w:sz w:val="32"/>
          <w:szCs w:val="32"/>
        </w:rPr>
        <w:t xml:space="preserve">　</w:t>
      </w:r>
      <w:r w:rsidRPr="00532F28">
        <w:rPr>
          <w:rFonts w:eastAsia="方正仿宋_GBK" w:hint="eastAsia"/>
          <w:snapToGrid w:val="0"/>
          <w:kern w:val="0"/>
          <w:sz w:val="32"/>
          <w:szCs w:val="32"/>
        </w:rPr>
        <w:t>建设项目占用水域，按照《中华人民共和国水法》《江苏省河道管理条例》《江苏省建设项目占用水域管理办法》等法律、法规、规章规定执行。需要兴建等效替代水域工程的，应当在不降低原有水域汇水、排水、蓄水等标准的基础上，在原汇水、排水区域内科学建设。</w:t>
      </w:r>
    </w:p>
    <w:p w:rsidR="00CE4ECB" w:rsidRPr="00532F28" w:rsidRDefault="00CE4ECB" w:rsidP="00CE4ECB">
      <w:pPr>
        <w:autoSpaceDE w:val="0"/>
        <w:autoSpaceDN w:val="0"/>
        <w:snapToGrid w:val="0"/>
        <w:spacing w:line="600" w:lineRule="exact"/>
        <w:ind w:firstLine="624"/>
        <w:rPr>
          <w:rFonts w:eastAsia="方正仿宋_GBK"/>
          <w:snapToGrid w:val="0"/>
          <w:kern w:val="0"/>
          <w:sz w:val="32"/>
          <w:szCs w:val="32"/>
        </w:rPr>
      </w:pPr>
      <w:r w:rsidRPr="00532F28">
        <w:rPr>
          <w:rFonts w:eastAsia="方正仿宋_GBK" w:hint="eastAsia"/>
          <w:snapToGrid w:val="0"/>
          <w:kern w:val="0"/>
          <w:sz w:val="32"/>
          <w:szCs w:val="32"/>
        </w:rPr>
        <w:t>在水域内</w:t>
      </w:r>
      <w:r>
        <w:rPr>
          <w:rFonts w:eastAsia="方正仿宋_GBK" w:hint="eastAsia"/>
          <w:snapToGrid w:val="0"/>
          <w:kern w:val="0"/>
          <w:sz w:val="32"/>
          <w:szCs w:val="32"/>
        </w:rPr>
        <w:t>的</w:t>
      </w:r>
      <w:r w:rsidRPr="00532F28">
        <w:rPr>
          <w:rFonts w:eastAsia="方正仿宋_GBK" w:hint="eastAsia"/>
          <w:snapToGrid w:val="0"/>
          <w:kern w:val="0"/>
          <w:sz w:val="32"/>
          <w:szCs w:val="32"/>
        </w:rPr>
        <w:t>建设项目应当符合河道保护规划的要求，禁止在重要水域建设光伏类、风电类等非必须建设的项目，在行洪河道内不得建设建筑物、阻水道路、广告牌、储物罐等项目。</w:t>
      </w:r>
    </w:p>
    <w:p w:rsidR="00CE4ECB" w:rsidRPr="00532F28" w:rsidRDefault="00CE4ECB" w:rsidP="00CE4ECB">
      <w:pPr>
        <w:autoSpaceDE w:val="0"/>
        <w:autoSpaceDN w:val="0"/>
        <w:snapToGrid w:val="0"/>
        <w:spacing w:line="600" w:lineRule="exact"/>
        <w:ind w:firstLine="624"/>
        <w:rPr>
          <w:rFonts w:eastAsia="方正仿宋_GBK"/>
          <w:snapToGrid w:val="0"/>
          <w:kern w:val="0"/>
          <w:sz w:val="32"/>
          <w:szCs w:val="32"/>
        </w:rPr>
      </w:pPr>
      <w:r w:rsidRPr="00532F28">
        <w:rPr>
          <w:rFonts w:ascii="黑体" w:eastAsia="黑体" w:hAnsi="黑体" w:hint="eastAsia"/>
          <w:snapToGrid w:val="0"/>
          <w:kern w:val="0"/>
          <w:sz w:val="32"/>
          <w:szCs w:val="32"/>
        </w:rPr>
        <w:t>第十</w:t>
      </w:r>
      <w:r>
        <w:rPr>
          <w:rFonts w:ascii="黑体" w:eastAsia="黑体" w:hAnsi="黑体" w:hint="eastAsia"/>
          <w:snapToGrid w:val="0"/>
          <w:kern w:val="0"/>
          <w:sz w:val="32"/>
          <w:szCs w:val="32"/>
        </w:rPr>
        <w:t>八</w:t>
      </w:r>
      <w:r w:rsidRPr="00532F28">
        <w:rPr>
          <w:rFonts w:ascii="黑体" w:eastAsia="黑体" w:hAnsi="黑体" w:hint="eastAsia"/>
          <w:snapToGrid w:val="0"/>
          <w:kern w:val="0"/>
          <w:sz w:val="32"/>
          <w:szCs w:val="32"/>
        </w:rPr>
        <w:t>条</w:t>
      </w:r>
      <w:r>
        <w:rPr>
          <w:rFonts w:ascii="黑体" w:eastAsia="黑体" w:hAnsi="黑体" w:hint="eastAsia"/>
          <w:color w:val="000000" w:themeColor="text1"/>
          <w:kern w:val="0"/>
          <w:sz w:val="32"/>
          <w:szCs w:val="32"/>
        </w:rPr>
        <w:t xml:space="preserve">　</w:t>
      </w:r>
      <w:r w:rsidRPr="00532F28">
        <w:rPr>
          <w:rFonts w:eastAsia="方正仿宋_GBK" w:hint="eastAsia"/>
          <w:snapToGrid w:val="0"/>
          <w:kern w:val="0"/>
          <w:sz w:val="32"/>
          <w:szCs w:val="32"/>
        </w:rPr>
        <w:t>禁止在水域内设置餐饮船、住家船</w:t>
      </w:r>
      <w:r>
        <w:rPr>
          <w:rFonts w:eastAsia="方正仿宋_GBK" w:hint="eastAsia"/>
          <w:snapToGrid w:val="0"/>
          <w:kern w:val="0"/>
          <w:sz w:val="32"/>
          <w:szCs w:val="32"/>
        </w:rPr>
        <w:t>。</w:t>
      </w:r>
      <w:r w:rsidRPr="00532F28">
        <w:rPr>
          <w:rFonts w:eastAsia="方正仿宋_GBK" w:hint="eastAsia"/>
          <w:snapToGrid w:val="0"/>
          <w:kern w:val="0"/>
          <w:sz w:val="32"/>
          <w:szCs w:val="32"/>
        </w:rPr>
        <w:t>对于已设置的，县级人民政府应当制定计划，组织公安、交通运输、生态环境、农业农村、住房与城乡建设等有关部门逐步将其清理出水域。</w:t>
      </w:r>
    </w:p>
    <w:p w:rsidR="00CE4ECB" w:rsidRDefault="00CE4ECB" w:rsidP="00CE4ECB">
      <w:pPr>
        <w:autoSpaceDE w:val="0"/>
        <w:autoSpaceDN w:val="0"/>
        <w:snapToGrid w:val="0"/>
        <w:spacing w:line="600" w:lineRule="exact"/>
        <w:ind w:firstLine="624"/>
        <w:rPr>
          <w:rFonts w:ascii="方正仿宋_GBK" w:eastAsia="方正仿宋_GBK" w:hAnsi="黑体"/>
          <w:snapToGrid w:val="0"/>
          <w:kern w:val="0"/>
          <w:sz w:val="32"/>
          <w:szCs w:val="32"/>
        </w:rPr>
      </w:pPr>
      <w:r w:rsidRPr="00532F28">
        <w:rPr>
          <w:rFonts w:ascii="黑体" w:eastAsia="黑体" w:hAnsi="黑体" w:hint="eastAsia"/>
          <w:snapToGrid w:val="0"/>
          <w:kern w:val="0"/>
          <w:sz w:val="32"/>
          <w:szCs w:val="32"/>
        </w:rPr>
        <w:lastRenderedPageBreak/>
        <w:t>第</w:t>
      </w:r>
      <w:r>
        <w:rPr>
          <w:rFonts w:ascii="黑体" w:eastAsia="黑体" w:hAnsi="黑体" w:hint="eastAsia"/>
          <w:snapToGrid w:val="0"/>
          <w:kern w:val="0"/>
          <w:sz w:val="32"/>
          <w:szCs w:val="32"/>
        </w:rPr>
        <w:t>十九</w:t>
      </w:r>
      <w:r w:rsidRPr="00532F28">
        <w:rPr>
          <w:rFonts w:ascii="黑体" w:eastAsia="黑体" w:hAnsi="黑体" w:hint="eastAsia"/>
          <w:snapToGrid w:val="0"/>
          <w:kern w:val="0"/>
          <w:sz w:val="32"/>
          <w:szCs w:val="32"/>
        </w:rPr>
        <w:t>条</w:t>
      </w:r>
      <w:r>
        <w:rPr>
          <w:rFonts w:ascii="黑体" w:eastAsia="黑体" w:hAnsi="黑体" w:hint="eastAsia"/>
          <w:color w:val="000000" w:themeColor="text1"/>
          <w:kern w:val="0"/>
          <w:sz w:val="32"/>
          <w:szCs w:val="32"/>
        </w:rPr>
        <w:t xml:space="preserve">　</w:t>
      </w:r>
      <w:r w:rsidRPr="00532F28">
        <w:rPr>
          <w:rFonts w:ascii="方正仿宋_GBK" w:eastAsia="方正仿宋_GBK" w:hAnsi="黑体" w:hint="eastAsia"/>
          <w:snapToGrid w:val="0"/>
          <w:kern w:val="0"/>
          <w:sz w:val="32"/>
          <w:szCs w:val="32"/>
        </w:rPr>
        <w:t>城市建成区改造和经济技术开发区、高新技术园区、旅游度假区、特色小镇、工业园区等建设，确需调整河道的沟叉、贮水湖塘洼淀等水域的，有关管理机构应当根据水域控制指标和保护措施等要求，编制区域水域调整方案。区域水域调整方案应当进行科学论证，报本级人民政府批准。</w:t>
      </w:r>
    </w:p>
    <w:p w:rsidR="00CE4ECB" w:rsidRPr="00532F28" w:rsidRDefault="00CE4ECB" w:rsidP="00CE4ECB">
      <w:pPr>
        <w:autoSpaceDE w:val="0"/>
        <w:autoSpaceDN w:val="0"/>
        <w:snapToGrid w:val="0"/>
        <w:spacing w:line="600" w:lineRule="exact"/>
        <w:ind w:firstLine="624"/>
        <w:rPr>
          <w:rFonts w:ascii="方正仿宋_GBK" w:eastAsia="方正仿宋_GBK" w:hAnsi="黑体"/>
          <w:snapToGrid w:val="0"/>
          <w:kern w:val="0"/>
          <w:sz w:val="32"/>
          <w:szCs w:val="32"/>
        </w:rPr>
      </w:pPr>
      <w:r w:rsidRPr="00532F28">
        <w:rPr>
          <w:rFonts w:ascii="黑体" w:eastAsia="黑体" w:hAnsi="黑体" w:hint="eastAsia"/>
          <w:snapToGrid w:val="0"/>
          <w:kern w:val="0"/>
          <w:sz w:val="32"/>
          <w:szCs w:val="32"/>
        </w:rPr>
        <w:t>第</w:t>
      </w:r>
      <w:r>
        <w:rPr>
          <w:rFonts w:ascii="黑体" w:eastAsia="黑体" w:hAnsi="黑体" w:hint="eastAsia"/>
          <w:snapToGrid w:val="0"/>
          <w:kern w:val="0"/>
          <w:sz w:val="32"/>
          <w:szCs w:val="32"/>
        </w:rPr>
        <w:t>二十</w:t>
      </w:r>
      <w:r w:rsidRPr="00532F28">
        <w:rPr>
          <w:rFonts w:ascii="黑体" w:eastAsia="黑体" w:hAnsi="黑体" w:hint="eastAsia"/>
          <w:snapToGrid w:val="0"/>
          <w:kern w:val="0"/>
          <w:sz w:val="32"/>
          <w:szCs w:val="32"/>
        </w:rPr>
        <w:t>条</w:t>
      </w:r>
      <w:r>
        <w:rPr>
          <w:rFonts w:ascii="黑体" w:eastAsia="黑体" w:hAnsi="黑体" w:hint="eastAsia"/>
          <w:color w:val="000000" w:themeColor="text1"/>
          <w:kern w:val="0"/>
          <w:sz w:val="32"/>
          <w:szCs w:val="32"/>
        </w:rPr>
        <w:t xml:space="preserve">　</w:t>
      </w:r>
      <w:r w:rsidRPr="00532F28">
        <w:rPr>
          <w:rFonts w:ascii="方正仿宋_GBK" w:eastAsia="方正仿宋_GBK" w:hAnsi="黑体" w:hint="eastAsia"/>
          <w:snapToGrid w:val="0"/>
          <w:kern w:val="0"/>
          <w:sz w:val="32"/>
          <w:szCs w:val="32"/>
        </w:rPr>
        <w:t>县级以上地方人民政府及其有关部门应当做好水域管理和保护的宣传工作，增强公民的水域保护意识，鼓励水域管理和保护的科学研究。</w:t>
      </w:r>
    </w:p>
    <w:p w:rsidR="00CE4ECB" w:rsidRPr="00532F28" w:rsidRDefault="00CE4ECB" w:rsidP="00CE4ECB">
      <w:pPr>
        <w:autoSpaceDE w:val="0"/>
        <w:autoSpaceDN w:val="0"/>
        <w:snapToGrid w:val="0"/>
        <w:spacing w:line="600" w:lineRule="exact"/>
        <w:ind w:firstLine="624"/>
        <w:rPr>
          <w:rFonts w:ascii="方正仿宋_GBK" w:eastAsia="方正仿宋_GBK" w:hAnsi="黑体"/>
          <w:snapToGrid w:val="0"/>
          <w:kern w:val="0"/>
          <w:sz w:val="32"/>
          <w:szCs w:val="32"/>
        </w:rPr>
      </w:pPr>
      <w:r w:rsidRPr="00532F28">
        <w:rPr>
          <w:rFonts w:ascii="黑体" w:eastAsia="黑体" w:hAnsi="黑体" w:hint="eastAsia"/>
          <w:snapToGrid w:val="0"/>
          <w:kern w:val="0"/>
          <w:sz w:val="32"/>
          <w:szCs w:val="32"/>
        </w:rPr>
        <w:t>第二十</w:t>
      </w:r>
      <w:r>
        <w:rPr>
          <w:rFonts w:ascii="黑体" w:eastAsia="黑体" w:hAnsi="黑体" w:hint="eastAsia"/>
          <w:snapToGrid w:val="0"/>
          <w:kern w:val="0"/>
          <w:sz w:val="32"/>
          <w:szCs w:val="32"/>
        </w:rPr>
        <w:t>一</w:t>
      </w:r>
      <w:r w:rsidRPr="00532F28">
        <w:rPr>
          <w:rFonts w:ascii="黑体" w:eastAsia="黑体" w:hAnsi="黑体" w:hint="eastAsia"/>
          <w:snapToGrid w:val="0"/>
          <w:kern w:val="0"/>
          <w:sz w:val="32"/>
          <w:szCs w:val="32"/>
        </w:rPr>
        <w:t>条</w:t>
      </w:r>
      <w:r>
        <w:rPr>
          <w:rFonts w:ascii="黑体" w:eastAsia="黑体" w:hAnsi="黑体" w:hint="eastAsia"/>
          <w:color w:val="000000" w:themeColor="text1"/>
          <w:kern w:val="0"/>
          <w:sz w:val="32"/>
          <w:szCs w:val="32"/>
        </w:rPr>
        <w:t xml:space="preserve">　</w:t>
      </w:r>
      <w:r w:rsidRPr="00532F28">
        <w:rPr>
          <w:rFonts w:ascii="方正仿宋_GBK" w:eastAsia="方正仿宋_GBK" w:hAnsi="黑体" w:hint="eastAsia"/>
          <w:snapToGrid w:val="0"/>
          <w:kern w:val="0"/>
          <w:sz w:val="32"/>
          <w:szCs w:val="32"/>
        </w:rPr>
        <w:t>县级以上河（湖）长负责协调和督促有关主管部门制定责任水域治理和保护方案，推动有关涉及水域的规划衔接和统一，督促有关主管部门处理责任水域出现的问题、依法查处有关违法行为。</w:t>
      </w:r>
    </w:p>
    <w:p w:rsidR="00CE4ECB" w:rsidRDefault="00CE4ECB" w:rsidP="00CE4ECB">
      <w:pPr>
        <w:autoSpaceDE w:val="0"/>
        <w:autoSpaceDN w:val="0"/>
        <w:snapToGrid w:val="0"/>
        <w:spacing w:line="600" w:lineRule="exact"/>
        <w:ind w:firstLine="624"/>
        <w:rPr>
          <w:rFonts w:ascii="方正仿宋_GBK" w:eastAsia="方正仿宋_GBK" w:hAnsi="黑体"/>
          <w:snapToGrid w:val="0"/>
          <w:kern w:val="0"/>
          <w:sz w:val="32"/>
          <w:szCs w:val="32"/>
        </w:rPr>
      </w:pPr>
      <w:r w:rsidRPr="00532F28">
        <w:rPr>
          <w:rFonts w:ascii="方正仿宋_GBK" w:eastAsia="方正仿宋_GBK" w:hAnsi="黑体" w:hint="eastAsia"/>
          <w:snapToGrid w:val="0"/>
          <w:kern w:val="0"/>
          <w:sz w:val="32"/>
          <w:szCs w:val="32"/>
        </w:rPr>
        <w:t>乡、村河（湖）长应当组织对责任水域的巡查，及时劝阻占用水域等违法行为，并履行</w:t>
      </w:r>
      <w:r>
        <w:rPr>
          <w:rFonts w:ascii="方正仿宋_GBK" w:eastAsia="方正仿宋_GBK" w:hAnsi="黑体" w:hint="eastAsia"/>
          <w:snapToGrid w:val="0"/>
          <w:kern w:val="0"/>
          <w:sz w:val="32"/>
          <w:szCs w:val="32"/>
        </w:rPr>
        <w:t>向上级河长</w:t>
      </w:r>
      <w:r w:rsidRPr="00532F28">
        <w:rPr>
          <w:rFonts w:ascii="方正仿宋_GBK" w:eastAsia="方正仿宋_GBK" w:hAnsi="黑体" w:hint="eastAsia"/>
          <w:snapToGrid w:val="0"/>
          <w:kern w:val="0"/>
          <w:sz w:val="32"/>
          <w:szCs w:val="32"/>
        </w:rPr>
        <w:t>报告职责。</w:t>
      </w:r>
    </w:p>
    <w:p w:rsidR="00CE4ECB" w:rsidRDefault="00CE4ECB" w:rsidP="00CE4ECB">
      <w:pPr>
        <w:autoSpaceDE w:val="0"/>
        <w:autoSpaceDN w:val="0"/>
        <w:snapToGrid w:val="0"/>
        <w:spacing w:line="600" w:lineRule="exact"/>
        <w:ind w:firstLine="624"/>
        <w:rPr>
          <w:rFonts w:ascii="方正仿宋_GBK" w:eastAsia="方正仿宋_GBK" w:hAnsi="黑体"/>
          <w:snapToGrid w:val="0"/>
          <w:kern w:val="0"/>
          <w:sz w:val="32"/>
          <w:szCs w:val="32"/>
        </w:rPr>
      </w:pPr>
      <w:r w:rsidRPr="00532F28">
        <w:rPr>
          <w:rFonts w:ascii="黑体" w:eastAsia="黑体" w:hAnsi="黑体" w:hint="eastAsia"/>
          <w:snapToGrid w:val="0"/>
          <w:kern w:val="0"/>
          <w:sz w:val="32"/>
          <w:szCs w:val="32"/>
        </w:rPr>
        <w:t>第二十</w:t>
      </w:r>
      <w:r>
        <w:rPr>
          <w:rFonts w:ascii="黑体" w:eastAsia="黑体" w:hAnsi="黑体" w:hint="eastAsia"/>
          <w:snapToGrid w:val="0"/>
          <w:kern w:val="0"/>
          <w:sz w:val="32"/>
          <w:szCs w:val="32"/>
        </w:rPr>
        <w:t>二</w:t>
      </w:r>
      <w:r w:rsidRPr="00532F28">
        <w:rPr>
          <w:rFonts w:ascii="黑体" w:eastAsia="黑体" w:hAnsi="黑体" w:hint="eastAsia"/>
          <w:snapToGrid w:val="0"/>
          <w:kern w:val="0"/>
          <w:sz w:val="32"/>
          <w:szCs w:val="32"/>
        </w:rPr>
        <w:t>条</w:t>
      </w:r>
      <w:r>
        <w:rPr>
          <w:rFonts w:ascii="黑体" w:eastAsia="黑体" w:hAnsi="黑体" w:hint="eastAsia"/>
          <w:color w:val="000000" w:themeColor="text1"/>
          <w:kern w:val="0"/>
          <w:sz w:val="32"/>
          <w:szCs w:val="32"/>
        </w:rPr>
        <w:t xml:space="preserve">　</w:t>
      </w:r>
      <w:r w:rsidRPr="00532F28">
        <w:rPr>
          <w:rFonts w:ascii="方正仿宋_GBK" w:eastAsia="方正仿宋_GBK" w:hAnsi="黑体" w:hint="eastAsia"/>
          <w:snapToGrid w:val="0"/>
          <w:kern w:val="0"/>
          <w:sz w:val="32"/>
          <w:szCs w:val="32"/>
        </w:rPr>
        <w:t>县级以上地方人民政府应当对水域管理工作和河长制工作进行考核，并纳入领导干部自然资源资产离任审计范围。水域管理考核的主要内容包括水域面积、水域功能变化等内容；河长制考核主要包括河长履职情况、管理成效等内容。</w:t>
      </w:r>
    </w:p>
    <w:p w:rsidR="00543216" w:rsidRDefault="00CE4ECB" w:rsidP="00CE4ECB">
      <w:pPr>
        <w:autoSpaceDE w:val="0"/>
        <w:autoSpaceDN w:val="0"/>
        <w:snapToGrid w:val="0"/>
        <w:spacing w:line="600" w:lineRule="exact"/>
        <w:ind w:firstLine="624"/>
        <w:rPr>
          <w:rFonts w:ascii="方正仿宋_GBK" w:eastAsia="方正仿宋_GBK" w:hAnsi="黑体"/>
          <w:snapToGrid w:val="0"/>
          <w:kern w:val="0"/>
          <w:sz w:val="32"/>
          <w:szCs w:val="32"/>
        </w:rPr>
      </w:pPr>
      <w:r w:rsidRPr="0019625E">
        <w:rPr>
          <w:rFonts w:ascii="黑体" w:eastAsia="黑体" w:hAnsi="黑体" w:hint="eastAsia"/>
          <w:snapToGrid w:val="0"/>
          <w:kern w:val="0"/>
          <w:sz w:val="32"/>
          <w:szCs w:val="32"/>
        </w:rPr>
        <w:t>第</w:t>
      </w:r>
      <w:r>
        <w:rPr>
          <w:rFonts w:ascii="黑体" w:eastAsia="黑体" w:hAnsi="黑体" w:hint="eastAsia"/>
          <w:snapToGrid w:val="0"/>
          <w:kern w:val="0"/>
          <w:sz w:val="32"/>
          <w:szCs w:val="32"/>
        </w:rPr>
        <w:t>二十三</w:t>
      </w:r>
      <w:r w:rsidRPr="0019625E">
        <w:rPr>
          <w:rFonts w:ascii="黑体" w:eastAsia="黑体" w:hAnsi="黑体" w:hint="eastAsia"/>
          <w:snapToGrid w:val="0"/>
          <w:kern w:val="0"/>
          <w:sz w:val="32"/>
          <w:szCs w:val="32"/>
        </w:rPr>
        <w:t>条</w:t>
      </w:r>
      <w:r>
        <w:rPr>
          <w:rFonts w:ascii="黑体" w:eastAsia="黑体" w:hAnsi="黑体" w:hint="eastAsia"/>
          <w:color w:val="000000" w:themeColor="text1"/>
          <w:kern w:val="0"/>
          <w:sz w:val="32"/>
          <w:szCs w:val="32"/>
        </w:rPr>
        <w:t xml:space="preserve">　</w:t>
      </w:r>
      <w:r w:rsidRPr="00532F28">
        <w:rPr>
          <w:rFonts w:ascii="方正仿宋_GBK" w:eastAsia="方正仿宋_GBK" w:hAnsi="黑体" w:hint="eastAsia"/>
          <w:snapToGrid w:val="0"/>
          <w:kern w:val="0"/>
          <w:sz w:val="32"/>
          <w:szCs w:val="32"/>
        </w:rPr>
        <w:t>公民、法人或者其他组织发现违法侵占水域的，可以向该水域的河（湖）长或者有关主管部门投诉、举报。</w:t>
      </w:r>
    </w:p>
    <w:p w:rsidR="00CE4ECB" w:rsidRPr="00532F28" w:rsidRDefault="00CE4ECB" w:rsidP="00CE4ECB">
      <w:pPr>
        <w:autoSpaceDE w:val="0"/>
        <w:autoSpaceDN w:val="0"/>
        <w:snapToGrid w:val="0"/>
        <w:spacing w:line="600" w:lineRule="exact"/>
        <w:ind w:firstLine="624"/>
        <w:rPr>
          <w:rFonts w:ascii="方正仿宋_GBK" w:eastAsia="方正仿宋_GBK" w:hAnsi="黑体"/>
          <w:snapToGrid w:val="0"/>
          <w:kern w:val="0"/>
          <w:sz w:val="32"/>
          <w:szCs w:val="32"/>
        </w:rPr>
      </w:pPr>
      <w:r w:rsidRPr="00532F28">
        <w:rPr>
          <w:rFonts w:ascii="黑体" w:eastAsia="黑体" w:hAnsi="黑体" w:hint="eastAsia"/>
          <w:snapToGrid w:val="0"/>
          <w:kern w:val="0"/>
          <w:sz w:val="32"/>
          <w:szCs w:val="32"/>
        </w:rPr>
        <w:t>第二十</w:t>
      </w:r>
      <w:r>
        <w:rPr>
          <w:rFonts w:ascii="黑体" w:eastAsia="黑体" w:hAnsi="黑体" w:hint="eastAsia"/>
          <w:snapToGrid w:val="0"/>
          <w:kern w:val="0"/>
          <w:sz w:val="32"/>
          <w:szCs w:val="32"/>
        </w:rPr>
        <w:t>四</w:t>
      </w:r>
      <w:r w:rsidRPr="00532F28">
        <w:rPr>
          <w:rFonts w:ascii="黑体" w:eastAsia="黑体" w:hAnsi="黑体" w:hint="eastAsia"/>
          <w:snapToGrid w:val="0"/>
          <w:kern w:val="0"/>
          <w:sz w:val="32"/>
          <w:szCs w:val="32"/>
        </w:rPr>
        <w:t>条</w:t>
      </w:r>
      <w:r>
        <w:rPr>
          <w:rFonts w:ascii="黑体" w:eastAsia="黑体" w:hAnsi="黑体" w:hint="eastAsia"/>
          <w:color w:val="000000" w:themeColor="text1"/>
          <w:kern w:val="0"/>
          <w:sz w:val="32"/>
          <w:szCs w:val="32"/>
        </w:rPr>
        <w:t xml:space="preserve">　</w:t>
      </w:r>
      <w:r w:rsidRPr="00532F28">
        <w:rPr>
          <w:rFonts w:ascii="方正仿宋_GBK" w:eastAsia="方正仿宋_GBK" w:hAnsi="黑体" w:hint="eastAsia"/>
          <w:snapToGrid w:val="0"/>
          <w:kern w:val="0"/>
          <w:sz w:val="32"/>
          <w:szCs w:val="32"/>
        </w:rPr>
        <w:t>省、设区的市水行政主管部门对水域保护工作</w:t>
      </w:r>
      <w:r w:rsidRPr="00532F28">
        <w:rPr>
          <w:rFonts w:ascii="方正仿宋_GBK" w:eastAsia="方正仿宋_GBK" w:hAnsi="黑体" w:hint="eastAsia"/>
          <w:snapToGrid w:val="0"/>
          <w:kern w:val="0"/>
          <w:sz w:val="32"/>
          <w:szCs w:val="32"/>
        </w:rPr>
        <w:lastRenderedPageBreak/>
        <w:t>不力的下级人民政府和有关部门，可以约谈其负责人，要求其说明情况、提出整改措施，督促落实，并向本行政区域内县级以上地方人民政府通报。</w:t>
      </w:r>
    </w:p>
    <w:p w:rsidR="00543216" w:rsidRDefault="00CE4ECB" w:rsidP="00CE4ECB">
      <w:pPr>
        <w:autoSpaceDE w:val="0"/>
        <w:autoSpaceDN w:val="0"/>
        <w:snapToGrid w:val="0"/>
        <w:spacing w:line="600" w:lineRule="exact"/>
        <w:ind w:firstLineChars="200" w:firstLine="640"/>
        <w:rPr>
          <w:rFonts w:ascii="方正仿宋_GBK" w:eastAsia="方正仿宋_GBK" w:hAnsi="黑体"/>
          <w:snapToGrid w:val="0"/>
          <w:kern w:val="0"/>
          <w:sz w:val="32"/>
          <w:szCs w:val="32"/>
        </w:rPr>
      </w:pPr>
      <w:r w:rsidRPr="00532F28">
        <w:rPr>
          <w:rFonts w:ascii="方正仿宋_GBK" w:eastAsia="方正仿宋_GBK" w:hAnsi="黑体" w:hint="eastAsia"/>
          <w:snapToGrid w:val="0"/>
          <w:kern w:val="0"/>
          <w:sz w:val="32"/>
          <w:szCs w:val="32"/>
        </w:rPr>
        <w:t>水行政主管部门遇到重大问题应当及时向本级人民政府和上级水行政主管部门报告。</w:t>
      </w:r>
    </w:p>
    <w:p w:rsidR="00CE4ECB" w:rsidRDefault="00CE4ECB" w:rsidP="00CE4ECB">
      <w:pPr>
        <w:autoSpaceDE w:val="0"/>
        <w:autoSpaceDN w:val="0"/>
        <w:snapToGrid w:val="0"/>
        <w:spacing w:line="600" w:lineRule="exact"/>
        <w:ind w:firstLineChars="200" w:firstLine="640"/>
        <w:rPr>
          <w:rFonts w:eastAsia="方正仿宋_GBK"/>
          <w:snapToGrid w:val="0"/>
          <w:spacing w:val="-4"/>
          <w:kern w:val="0"/>
          <w:sz w:val="32"/>
          <w:szCs w:val="32"/>
        </w:rPr>
      </w:pPr>
      <w:r w:rsidRPr="00532F28">
        <w:rPr>
          <w:rFonts w:ascii="黑体" w:eastAsia="黑体" w:hAnsi="黑体" w:hint="eastAsia"/>
          <w:snapToGrid w:val="0"/>
          <w:kern w:val="0"/>
          <w:sz w:val="32"/>
          <w:szCs w:val="32"/>
        </w:rPr>
        <w:t>第二十五条</w:t>
      </w:r>
      <w:r>
        <w:rPr>
          <w:rFonts w:ascii="黑体" w:eastAsia="黑体" w:hAnsi="黑体" w:hint="eastAsia"/>
          <w:color w:val="000000" w:themeColor="text1"/>
          <w:kern w:val="0"/>
          <w:sz w:val="32"/>
          <w:szCs w:val="32"/>
        </w:rPr>
        <w:t xml:space="preserve">　</w:t>
      </w:r>
      <w:r w:rsidRPr="00532F28">
        <w:rPr>
          <w:rFonts w:eastAsia="方正仿宋_GBK" w:hint="eastAsia"/>
          <w:snapToGrid w:val="0"/>
          <w:kern w:val="0"/>
          <w:sz w:val="32"/>
          <w:szCs w:val="32"/>
        </w:rPr>
        <w:t>违反本办法第十八条第二款规定，在重要水域建设光伏类、风电类等非必须建设的项目，在行洪河道内建设建筑物、阻水道路、广告牌、储物罐等项目的，由水行政主管部门责令停止违法行为，限期拆除，恢复原状；逾期不拆除、不恢复原状的，强行拆除，所需费用</w:t>
      </w:r>
      <w:r w:rsidRPr="00532F28">
        <w:rPr>
          <w:rFonts w:eastAsia="方正仿宋_GBK" w:hint="eastAsia"/>
          <w:snapToGrid w:val="0"/>
          <w:spacing w:val="-4"/>
          <w:kern w:val="0"/>
          <w:sz w:val="32"/>
          <w:szCs w:val="32"/>
        </w:rPr>
        <w:t>由违法单位或者个人负担，并处一万元以上十万元以下的罚款。</w:t>
      </w:r>
    </w:p>
    <w:p w:rsidR="00CE4ECB" w:rsidRDefault="00CE4ECB" w:rsidP="00CE4ECB">
      <w:pPr>
        <w:autoSpaceDE w:val="0"/>
        <w:autoSpaceDN w:val="0"/>
        <w:snapToGrid w:val="0"/>
        <w:spacing w:line="600" w:lineRule="exact"/>
        <w:ind w:firstLine="624"/>
        <w:rPr>
          <w:rFonts w:eastAsia="方正仿宋_GBK"/>
          <w:snapToGrid w:val="0"/>
          <w:kern w:val="0"/>
          <w:sz w:val="32"/>
          <w:szCs w:val="32"/>
        </w:rPr>
      </w:pPr>
      <w:r w:rsidRPr="00532F28">
        <w:rPr>
          <w:rFonts w:ascii="黑体" w:eastAsia="黑体" w:hAnsi="黑体" w:hint="eastAsia"/>
          <w:snapToGrid w:val="0"/>
          <w:kern w:val="0"/>
          <w:sz w:val="32"/>
          <w:szCs w:val="32"/>
        </w:rPr>
        <w:t>第二十</w:t>
      </w:r>
      <w:r>
        <w:rPr>
          <w:rFonts w:ascii="黑体" w:eastAsia="黑体" w:hAnsi="黑体" w:hint="eastAsia"/>
          <w:snapToGrid w:val="0"/>
          <w:kern w:val="0"/>
          <w:sz w:val="32"/>
          <w:szCs w:val="32"/>
        </w:rPr>
        <w:t>六</w:t>
      </w:r>
      <w:r w:rsidRPr="00532F28">
        <w:rPr>
          <w:rFonts w:ascii="黑体" w:eastAsia="黑体" w:hAnsi="黑体" w:hint="eastAsia"/>
          <w:snapToGrid w:val="0"/>
          <w:kern w:val="0"/>
          <w:sz w:val="32"/>
          <w:szCs w:val="32"/>
        </w:rPr>
        <w:t>条</w:t>
      </w:r>
      <w:r>
        <w:rPr>
          <w:rFonts w:ascii="黑体" w:eastAsia="黑体" w:hAnsi="黑体" w:hint="eastAsia"/>
          <w:color w:val="000000" w:themeColor="text1"/>
          <w:kern w:val="0"/>
          <w:sz w:val="32"/>
          <w:szCs w:val="32"/>
        </w:rPr>
        <w:t xml:space="preserve">　</w:t>
      </w:r>
      <w:r w:rsidRPr="00532F28">
        <w:rPr>
          <w:rFonts w:ascii="方正仿宋_GBK" w:eastAsia="方正仿宋_GBK" w:hAnsi="黑体" w:hint="eastAsia"/>
          <w:snapToGrid w:val="0"/>
          <w:kern w:val="0"/>
          <w:sz w:val="32"/>
          <w:szCs w:val="32"/>
        </w:rPr>
        <w:t>县级以上地方人民政府、</w:t>
      </w:r>
      <w:r w:rsidRPr="00532F28">
        <w:rPr>
          <w:rFonts w:ascii="方正仿宋_GBK" w:eastAsia="方正仿宋_GBK" w:hint="eastAsia"/>
          <w:snapToGrid w:val="0"/>
          <w:kern w:val="0"/>
          <w:sz w:val="32"/>
          <w:szCs w:val="32"/>
        </w:rPr>
        <w:t>水行政主管部门和其他有关部门以及水利工程管理机构及其工作人员</w:t>
      </w:r>
      <w:r w:rsidRPr="00532F28">
        <w:rPr>
          <w:rFonts w:eastAsia="方正仿宋_GBK" w:hint="eastAsia"/>
          <w:snapToGrid w:val="0"/>
          <w:kern w:val="0"/>
          <w:sz w:val="32"/>
          <w:szCs w:val="32"/>
        </w:rPr>
        <w:t>玩忽职守、滥用职权、徇私舞弊的</w:t>
      </w:r>
      <w:r w:rsidRPr="00532F28">
        <w:rPr>
          <w:rFonts w:ascii="方正仿宋_GBK" w:eastAsia="方正仿宋_GBK" w:hint="eastAsia"/>
          <w:snapToGrid w:val="0"/>
          <w:kern w:val="0"/>
          <w:sz w:val="32"/>
          <w:szCs w:val="32"/>
        </w:rPr>
        <w:t>，由</w:t>
      </w:r>
      <w:r w:rsidRPr="00532F28">
        <w:rPr>
          <w:rFonts w:ascii="方正仿宋_GBK" w:eastAsia="方正仿宋_GBK" w:hAnsi="黑体" w:hint="eastAsia"/>
          <w:snapToGrid w:val="0"/>
          <w:kern w:val="0"/>
          <w:sz w:val="32"/>
          <w:szCs w:val="32"/>
        </w:rPr>
        <w:t>上级人民政府</w:t>
      </w:r>
      <w:r w:rsidRPr="00532F28">
        <w:rPr>
          <w:rFonts w:ascii="方正仿宋_GBK" w:eastAsia="方正仿宋_GBK" w:hint="eastAsia"/>
          <w:snapToGrid w:val="0"/>
          <w:kern w:val="0"/>
          <w:sz w:val="32"/>
          <w:szCs w:val="32"/>
        </w:rPr>
        <w:t>或者</w:t>
      </w:r>
      <w:r w:rsidRPr="00532F28">
        <w:rPr>
          <w:rFonts w:ascii="方正仿宋_GBK" w:eastAsia="方正仿宋_GBK" w:hAnsi="黑体" w:hint="eastAsia"/>
          <w:snapToGrid w:val="0"/>
          <w:kern w:val="0"/>
          <w:sz w:val="32"/>
          <w:szCs w:val="32"/>
        </w:rPr>
        <w:t>有关主管部门依照职权</w:t>
      </w:r>
      <w:r w:rsidRPr="00532F28">
        <w:rPr>
          <w:rFonts w:ascii="方正仿宋_GBK" w:eastAsia="方正仿宋_GBK" w:hint="eastAsia"/>
          <w:snapToGrid w:val="0"/>
          <w:kern w:val="0"/>
          <w:sz w:val="32"/>
          <w:szCs w:val="32"/>
        </w:rPr>
        <w:t>对其直接负责的主管人员和其他直接责任人员给予行政处分，构成犯罪的，依法追究刑事责任</w:t>
      </w:r>
      <w:r w:rsidRPr="00532F28">
        <w:rPr>
          <w:rFonts w:eastAsia="方正仿宋_GBK" w:hint="eastAsia"/>
          <w:snapToGrid w:val="0"/>
          <w:kern w:val="0"/>
          <w:sz w:val="32"/>
          <w:szCs w:val="32"/>
        </w:rPr>
        <w:t>。</w:t>
      </w:r>
    </w:p>
    <w:p w:rsidR="00CE4ECB" w:rsidRPr="00532F28" w:rsidRDefault="00CE4ECB" w:rsidP="00CE4ECB">
      <w:pPr>
        <w:autoSpaceDE w:val="0"/>
        <w:autoSpaceDN w:val="0"/>
        <w:snapToGrid w:val="0"/>
        <w:spacing w:line="600" w:lineRule="exact"/>
        <w:ind w:firstLineChars="200" w:firstLine="640"/>
        <w:rPr>
          <w:rFonts w:eastAsia="方正仿宋_GBK"/>
          <w:snapToGrid w:val="0"/>
          <w:kern w:val="0"/>
          <w:sz w:val="32"/>
          <w:szCs w:val="20"/>
        </w:rPr>
      </w:pPr>
      <w:r w:rsidRPr="00532F28">
        <w:rPr>
          <w:rFonts w:ascii="黑体" w:eastAsia="黑体" w:hAnsi="黑体" w:hint="eastAsia"/>
          <w:snapToGrid w:val="0"/>
          <w:kern w:val="0"/>
          <w:sz w:val="32"/>
          <w:szCs w:val="32"/>
        </w:rPr>
        <w:t>第二十</w:t>
      </w:r>
      <w:r>
        <w:rPr>
          <w:rFonts w:ascii="黑体" w:eastAsia="黑体" w:hAnsi="黑体" w:hint="eastAsia"/>
          <w:snapToGrid w:val="0"/>
          <w:kern w:val="0"/>
          <w:sz w:val="32"/>
          <w:szCs w:val="32"/>
        </w:rPr>
        <w:t>七</w:t>
      </w:r>
      <w:r w:rsidRPr="00532F28">
        <w:rPr>
          <w:rFonts w:ascii="黑体" w:eastAsia="黑体" w:hAnsi="黑体" w:hint="eastAsia"/>
          <w:snapToGrid w:val="0"/>
          <w:kern w:val="0"/>
          <w:sz w:val="32"/>
          <w:szCs w:val="32"/>
        </w:rPr>
        <w:t>条</w:t>
      </w:r>
      <w:r>
        <w:rPr>
          <w:rFonts w:ascii="黑体" w:eastAsia="黑体" w:hAnsi="黑体" w:hint="eastAsia"/>
          <w:color w:val="000000" w:themeColor="text1"/>
          <w:kern w:val="0"/>
          <w:sz w:val="32"/>
          <w:szCs w:val="32"/>
        </w:rPr>
        <w:t xml:space="preserve">　</w:t>
      </w:r>
      <w:r w:rsidRPr="00532F28">
        <w:rPr>
          <w:rFonts w:eastAsia="方正仿宋_GBK" w:hint="eastAsia"/>
          <w:snapToGrid w:val="0"/>
          <w:kern w:val="0"/>
          <w:sz w:val="32"/>
          <w:szCs w:val="32"/>
        </w:rPr>
        <w:t>本办法自</w:t>
      </w:r>
      <w:r w:rsidRPr="00532F28">
        <w:rPr>
          <w:rFonts w:eastAsia="方正仿宋_GBK" w:hint="eastAsia"/>
          <w:snapToGrid w:val="0"/>
          <w:kern w:val="0"/>
          <w:sz w:val="32"/>
          <w:szCs w:val="32"/>
        </w:rPr>
        <w:t>20</w:t>
      </w:r>
      <w:r w:rsidRPr="00532F28">
        <w:rPr>
          <w:rFonts w:eastAsia="方正仿宋_GBK" w:hint="eastAsia"/>
          <w:snapToGrid w:val="0"/>
          <w:kern w:val="0"/>
          <w:sz w:val="32"/>
          <w:szCs w:val="32"/>
        </w:rPr>
        <w:t xml:space="preserve">　　年　月　日起施行。</w:t>
      </w:r>
    </w:p>
    <w:p w:rsidR="00CE4ECB" w:rsidRDefault="00CE4ECB" w:rsidP="00CE4ECB">
      <w:pPr>
        <w:autoSpaceDE w:val="0"/>
        <w:autoSpaceDN w:val="0"/>
        <w:snapToGrid w:val="0"/>
        <w:spacing w:line="600" w:lineRule="exact"/>
        <w:rPr>
          <w:rFonts w:eastAsia="方正仿宋_GBK"/>
          <w:snapToGrid w:val="0"/>
          <w:kern w:val="0"/>
          <w:sz w:val="32"/>
          <w:szCs w:val="20"/>
        </w:rPr>
      </w:pPr>
    </w:p>
    <w:sectPr w:rsidR="00CE4ECB" w:rsidSect="00296980">
      <w:footerReference w:type="default" r:id="rId6"/>
      <w:pgSz w:w="11906" w:h="16838"/>
      <w:pgMar w:top="2098" w:right="1531" w:bottom="1701" w:left="1531"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13B9" w:rsidRDefault="00FC13B9" w:rsidP="003073E0">
      <w:r>
        <w:separator/>
      </w:r>
    </w:p>
  </w:endnote>
  <w:endnote w:type="continuationSeparator" w:id="1">
    <w:p w:rsidR="00FC13B9" w:rsidRDefault="00FC13B9" w:rsidP="003073E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altName w:val="Arial Unicode MS"/>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79163848"/>
      <w:docPartObj>
        <w:docPartGallery w:val="Page Numbers (Bottom of Page)"/>
        <w:docPartUnique/>
      </w:docPartObj>
    </w:sdtPr>
    <w:sdtContent>
      <w:p w:rsidR="006818EF" w:rsidRDefault="000A3B6D">
        <w:pPr>
          <w:pStyle w:val="a4"/>
          <w:jc w:val="center"/>
        </w:pPr>
        <w:r>
          <w:fldChar w:fldCharType="begin"/>
        </w:r>
        <w:r w:rsidR="006818EF">
          <w:instrText>PAGE   \* MERGEFORMAT</w:instrText>
        </w:r>
        <w:r>
          <w:fldChar w:fldCharType="separate"/>
        </w:r>
        <w:r w:rsidR="000A2D1B" w:rsidRPr="000A2D1B">
          <w:rPr>
            <w:noProof/>
            <w:lang w:val="zh-CN"/>
          </w:rPr>
          <w:t>7</w:t>
        </w:r>
        <w:r>
          <w:fldChar w:fldCharType="end"/>
        </w:r>
      </w:p>
    </w:sdtContent>
  </w:sdt>
  <w:p w:rsidR="006818EF" w:rsidRDefault="006818EF">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13B9" w:rsidRDefault="00FC13B9" w:rsidP="003073E0">
      <w:r>
        <w:separator/>
      </w:r>
    </w:p>
  </w:footnote>
  <w:footnote w:type="continuationSeparator" w:id="1">
    <w:p w:rsidR="00FC13B9" w:rsidRDefault="00FC13B9" w:rsidP="003073E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1433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8199D"/>
    <w:rsid w:val="00092DFC"/>
    <w:rsid w:val="000A2D1B"/>
    <w:rsid w:val="000A3B6D"/>
    <w:rsid w:val="000E1EE7"/>
    <w:rsid w:val="00122A16"/>
    <w:rsid w:val="0013723C"/>
    <w:rsid w:val="0019585E"/>
    <w:rsid w:val="001D2756"/>
    <w:rsid w:val="00296980"/>
    <w:rsid w:val="003073E0"/>
    <w:rsid w:val="00342FB4"/>
    <w:rsid w:val="0042020C"/>
    <w:rsid w:val="004733D0"/>
    <w:rsid w:val="004923FA"/>
    <w:rsid w:val="00532F28"/>
    <w:rsid w:val="00543216"/>
    <w:rsid w:val="005E6200"/>
    <w:rsid w:val="005F747F"/>
    <w:rsid w:val="006662FB"/>
    <w:rsid w:val="006818EF"/>
    <w:rsid w:val="00747FA6"/>
    <w:rsid w:val="00767CE3"/>
    <w:rsid w:val="007A1565"/>
    <w:rsid w:val="007B0B1A"/>
    <w:rsid w:val="0086438D"/>
    <w:rsid w:val="0088199D"/>
    <w:rsid w:val="009A5095"/>
    <w:rsid w:val="009B63D6"/>
    <w:rsid w:val="00A6175E"/>
    <w:rsid w:val="00A659D2"/>
    <w:rsid w:val="00A8168C"/>
    <w:rsid w:val="00A94058"/>
    <w:rsid w:val="00A967C0"/>
    <w:rsid w:val="00AE4962"/>
    <w:rsid w:val="00B00AC0"/>
    <w:rsid w:val="00B316F8"/>
    <w:rsid w:val="00B421D1"/>
    <w:rsid w:val="00CA178F"/>
    <w:rsid w:val="00CE4ECB"/>
    <w:rsid w:val="00E95439"/>
    <w:rsid w:val="00EB0010"/>
    <w:rsid w:val="00EB5C82"/>
    <w:rsid w:val="00F55BB7"/>
    <w:rsid w:val="00FC13B9"/>
    <w:rsid w:val="00FE518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73E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073E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3073E0"/>
    <w:rPr>
      <w:sz w:val="18"/>
      <w:szCs w:val="18"/>
    </w:rPr>
  </w:style>
  <w:style w:type="paragraph" w:styleId="a4">
    <w:name w:val="footer"/>
    <w:basedOn w:val="a"/>
    <w:link w:val="Char0"/>
    <w:uiPriority w:val="99"/>
    <w:unhideWhenUsed/>
    <w:rsid w:val="003073E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3073E0"/>
    <w:rPr>
      <w:sz w:val="18"/>
      <w:szCs w:val="18"/>
    </w:rPr>
  </w:style>
  <w:style w:type="paragraph" w:styleId="a5">
    <w:name w:val="List Paragraph"/>
    <w:basedOn w:val="a"/>
    <w:uiPriority w:val="34"/>
    <w:qFormat/>
    <w:rsid w:val="00B00AC0"/>
    <w:pPr>
      <w:ind w:firstLineChars="200" w:firstLine="420"/>
    </w:pPr>
  </w:style>
  <w:style w:type="paragraph" w:styleId="a6">
    <w:name w:val="Balloon Text"/>
    <w:basedOn w:val="a"/>
    <w:link w:val="Char1"/>
    <w:uiPriority w:val="99"/>
    <w:semiHidden/>
    <w:unhideWhenUsed/>
    <w:rsid w:val="0042020C"/>
    <w:rPr>
      <w:sz w:val="18"/>
      <w:szCs w:val="18"/>
    </w:rPr>
  </w:style>
  <w:style w:type="character" w:customStyle="1" w:styleId="Char1">
    <w:name w:val="批注框文本 Char"/>
    <w:basedOn w:val="a0"/>
    <w:link w:val="a6"/>
    <w:uiPriority w:val="99"/>
    <w:semiHidden/>
    <w:rsid w:val="0042020C"/>
    <w:rPr>
      <w:rFonts w:ascii="Times New Roman" w:eastAsia="宋体" w:hAnsi="Times New Roman" w:cs="Times New Roman"/>
      <w:sz w:val="18"/>
      <w:szCs w:val="18"/>
    </w:rPr>
  </w:style>
  <w:style w:type="character" w:styleId="a7">
    <w:name w:val="annotation reference"/>
    <w:basedOn w:val="a0"/>
    <w:uiPriority w:val="99"/>
    <w:semiHidden/>
    <w:unhideWhenUsed/>
    <w:rsid w:val="00CE4ECB"/>
    <w:rPr>
      <w:sz w:val="21"/>
      <w:szCs w:val="21"/>
    </w:rPr>
  </w:style>
  <w:style w:type="paragraph" w:styleId="a8">
    <w:name w:val="annotation text"/>
    <w:basedOn w:val="a"/>
    <w:link w:val="Char2"/>
    <w:uiPriority w:val="99"/>
    <w:semiHidden/>
    <w:unhideWhenUsed/>
    <w:rsid w:val="00CE4ECB"/>
    <w:pPr>
      <w:jc w:val="left"/>
    </w:pPr>
  </w:style>
  <w:style w:type="character" w:customStyle="1" w:styleId="Char2">
    <w:name w:val="批注文字 Char"/>
    <w:basedOn w:val="a0"/>
    <w:link w:val="a8"/>
    <w:uiPriority w:val="99"/>
    <w:semiHidden/>
    <w:rsid w:val="00CE4ECB"/>
    <w:rPr>
      <w:rFonts w:ascii="Times New Roman" w:eastAsia="宋体" w:hAnsi="Times New Roman"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73E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073E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3073E0"/>
    <w:rPr>
      <w:sz w:val="18"/>
      <w:szCs w:val="18"/>
    </w:rPr>
  </w:style>
  <w:style w:type="paragraph" w:styleId="a4">
    <w:name w:val="footer"/>
    <w:basedOn w:val="a"/>
    <w:link w:val="Char0"/>
    <w:uiPriority w:val="99"/>
    <w:unhideWhenUsed/>
    <w:rsid w:val="003073E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3073E0"/>
    <w:rPr>
      <w:sz w:val="18"/>
      <w:szCs w:val="18"/>
    </w:rPr>
  </w:style>
  <w:style w:type="paragraph" w:styleId="a5">
    <w:name w:val="List Paragraph"/>
    <w:basedOn w:val="a"/>
    <w:uiPriority w:val="34"/>
    <w:qFormat/>
    <w:rsid w:val="00B00AC0"/>
    <w:pPr>
      <w:ind w:firstLineChars="200" w:firstLine="420"/>
    </w:pPr>
  </w:style>
  <w:style w:type="paragraph" w:styleId="a6">
    <w:name w:val="Balloon Text"/>
    <w:basedOn w:val="a"/>
    <w:link w:val="Char1"/>
    <w:uiPriority w:val="99"/>
    <w:semiHidden/>
    <w:unhideWhenUsed/>
    <w:rsid w:val="0042020C"/>
    <w:rPr>
      <w:sz w:val="18"/>
      <w:szCs w:val="18"/>
    </w:rPr>
  </w:style>
  <w:style w:type="character" w:customStyle="1" w:styleId="Char1">
    <w:name w:val="批注框文本 Char"/>
    <w:basedOn w:val="a0"/>
    <w:link w:val="a6"/>
    <w:uiPriority w:val="99"/>
    <w:semiHidden/>
    <w:rsid w:val="0042020C"/>
    <w:rPr>
      <w:rFonts w:ascii="Times New Roman" w:eastAsia="宋体"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microsoft.com/office/2007/relationships/stylesWithEffects" Target="stylesWithEffect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7</Pages>
  <Words>503</Words>
  <Characters>2870</Characters>
  <Application>Microsoft Office Word</Application>
  <DocSecurity>0</DocSecurity>
  <Lines>23</Lines>
  <Paragraphs>6</Paragraphs>
  <ScaleCrop>false</ScaleCrop>
  <Company/>
  <LinksUpToDate>false</LinksUpToDate>
  <CharactersWithSpaces>3367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WHF</dc:creator>
  <cp:lastModifiedBy>NTKO</cp:lastModifiedBy>
  <cp:revision>15</cp:revision>
  <cp:lastPrinted>2020-02-27T08:54:00Z</cp:lastPrinted>
  <dcterms:created xsi:type="dcterms:W3CDTF">2020-02-27T08:28:00Z</dcterms:created>
  <dcterms:modified xsi:type="dcterms:W3CDTF">2020-03-18T08:27:00Z</dcterms:modified>
</cp:coreProperties>
</file>