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4EC9" w:rsidRPr="00581DDA" w:rsidRDefault="00344EC9" w:rsidP="00344EC9">
      <w:pPr>
        <w:pStyle w:val="1"/>
        <w:rPr>
          <w:rFonts w:ascii="宋体" w:eastAsia="宋体" w:hAnsi="宋体" w:hint="eastAsia"/>
        </w:rPr>
      </w:pPr>
      <w:r w:rsidRPr="00581DDA">
        <w:rPr>
          <w:rFonts w:ascii="宋体" w:eastAsia="宋体" w:hAnsi="宋体" w:hint="eastAsia"/>
        </w:rPr>
        <w:t>关于加快推进覆盖城乡的</w:t>
      </w:r>
    </w:p>
    <w:p w:rsidR="00344EC9" w:rsidRDefault="00344EC9" w:rsidP="00344EC9">
      <w:pPr>
        <w:pStyle w:val="1"/>
        <w:rPr>
          <w:rFonts w:ascii="宋体" w:eastAsia="宋体" w:hAnsi="宋体" w:hint="eastAsia"/>
        </w:rPr>
      </w:pPr>
      <w:r w:rsidRPr="00581DDA">
        <w:rPr>
          <w:rFonts w:ascii="宋体" w:eastAsia="宋体" w:hAnsi="宋体" w:hint="eastAsia"/>
        </w:rPr>
        <w:t>公共法律服务体系建设的意见</w:t>
      </w:r>
    </w:p>
    <w:p w:rsidR="00344EC9" w:rsidRDefault="00344EC9" w:rsidP="00344EC9">
      <w:pPr>
        <w:pStyle w:val="1"/>
        <w:rPr>
          <w:rFonts w:ascii="宋体" w:eastAsia="宋体" w:hAnsi="宋体" w:hint="eastAsia"/>
        </w:rPr>
      </w:pPr>
      <w:r>
        <w:rPr>
          <w:rFonts w:ascii="宋体" w:eastAsia="宋体" w:hAnsi="宋体" w:hint="eastAsia"/>
        </w:rPr>
        <w:t>（征求意见稿）</w:t>
      </w:r>
    </w:p>
    <w:p w:rsidR="00344EC9" w:rsidRPr="00CD3499" w:rsidRDefault="00344EC9" w:rsidP="00344EC9">
      <w:pPr>
        <w:pStyle w:val="a4"/>
        <w:rPr>
          <w:rFonts w:hint="eastAsia"/>
        </w:rPr>
      </w:pPr>
      <w:r>
        <w:rPr>
          <w:rFonts w:hint="eastAsia"/>
        </w:rPr>
        <w:t xml:space="preserve">  </w:t>
      </w:r>
    </w:p>
    <w:p w:rsidR="00344EC9" w:rsidRPr="00CD3499" w:rsidRDefault="00344EC9" w:rsidP="00344EC9">
      <w:pPr>
        <w:spacing w:line="500" w:lineRule="atLeast"/>
        <w:ind w:firstLine="630"/>
        <w:rPr>
          <w:rFonts w:ascii="仿宋_GB2312" w:eastAsia="仿宋_GB2312" w:hint="eastAsia"/>
          <w:sz w:val="32"/>
          <w:szCs w:val="32"/>
        </w:rPr>
      </w:pPr>
    </w:p>
    <w:p w:rsidR="00344EC9" w:rsidRPr="00CD3499" w:rsidRDefault="00344EC9" w:rsidP="00344EC9">
      <w:pPr>
        <w:ind w:firstLine="630"/>
        <w:rPr>
          <w:rFonts w:ascii="仿宋_GB2312" w:eastAsia="仿宋_GB2312" w:hint="eastAsia"/>
          <w:sz w:val="32"/>
          <w:szCs w:val="32"/>
        </w:rPr>
      </w:pPr>
      <w:r w:rsidRPr="00CD3499">
        <w:rPr>
          <w:rFonts w:ascii="仿宋_GB2312" w:eastAsia="仿宋_GB2312" w:hint="eastAsia"/>
          <w:sz w:val="32"/>
          <w:szCs w:val="32"/>
        </w:rPr>
        <w:t>为深入贯彻党的十九大精神，落实中央和省委建设公共法律服务体系的决策部署，切实满足广大群众日益增长的法律服务需求，充分发挥法治在经济社会发展中的重要作用，现结合我省实际，就加快推进覆盖城乡的公共法律体系建设，提出如下意见。</w:t>
      </w:r>
    </w:p>
    <w:p w:rsidR="00344EC9" w:rsidRPr="00CD3499" w:rsidRDefault="00344EC9" w:rsidP="00344EC9">
      <w:pPr>
        <w:pStyle w:val="3"/>
        <w:ind w:firstLine="640"/>
        <w:rPr>
          <w:rFonts w:ascii="黑体" w:eastAsia="黑体" w:hint="eastAsia"/>
          <w:szCs w:val="32"/>
        </w:rPr>
      </w:pPr>
      <w:r w:rsidRPr="00CD3499">
        <w:rPr>
          <w:rFonts w:ascii="黑体" w:eastAsia="黑体" w:hint="eastAsia"/>
          <w:szCs w:val="32"/>
        </w:rPr>
        <w:t>一、总体要求</w:t>
      </w:r>
    </w:p>
    <w:p w:rsidR="00344EC9" w:rsidRPr="00CD3499" w:rsidRDefault="00344EC9" w:rsidP="00344EC9">
      <w:pPr>
        <w:ind w:firstLine="630"/>
        <w:rPr>
          <w:rFonts w:ascii="仿宋_GB2312" w:eastAsia="仿宋_GB2312" w:hint="eastAsia"/>
          <w:sz w:val="32"/>
          <w:szCs w:val="32"/>
        </w:rPr>
      </w:pPr>
      <w:r w:rsidRPr="00CD3499">
        <w:rPr>
          <w:rFonts w:ascii="楷体_GB2312" w:eastAsia="楷体_GB2312" w:hint="eastAsia"/>
          <w:sz w:val="32"/>
          <w:szCs w:val="32"/>
        </w:rPr>
        <w:t>（一）指导思想。</w:t>
      </w:r>
      <w:r w:rsidRPr="00CD3499">
        <w:rPr>
          <w:rFonts w:ascii="仿宋_GB2312" w:eastAsia="仿宋_GB2312" w:hint="eastAsia"/>
          <w:sz w:val="32"/>
          <w:szCs w:val="32"/>
        </w:rPr>
        <w:t>认真贯彻党的十九大精神和全面依法治国战略部署，以习近平新时代中国特色社会主义思想为指引，紧扣社会主要矛盾变化，主动顺应人民对美好生活，健全完善公共法律服务网络，积极推进公共法律服务均等化建设，全面提升公共法律服务供给能力，不断增强人民群众的法治获得感，努力打造人民满意的服务型政府，为建设“强富美高”新江苏营造公平正义的法治环境。</w:t>
      </w:r>
    </w:p>
    <w:p w:rsidR="00344EC9" w:rsidRPr="00CD3499" w:rsidRDefault="00344EC9" w:rsidP="00344EC9">
      <w:pPr>
        <w:ind w:firstLine="630"/>
        <w:rPr>
          <w:rFonts w:ascii="仿宋_GB2312" w:eastAsia="仿宋_GB2312" w:hint="eastAsia"/>
          <w:sz w:val="32"/>
          <w:szCs w:val="32"/>
        </w:rPr>
      </w:pPr>
      <w:r w:rsidRPr="00CD3499">
        <w:rPr>
          <w:rFonts w:ascii="楷体_GB2312" w:eastAsia="楷体_GB2312" w:hint="eastAsia"/>
          <w:sz w:val="32"/>
          <w:szCs w:val="32"/>
        </w:rPr>
        <w:t>（二）目标任务。</w:t>
      </w:r>
      <w:r w:rsidRPr="00CD3499">
        <w:rPr>
          <w:rFonts w:ascii="仿宋_GB2312" w:eastAsia="仿宋_GB2312" w:hint="eastAsia"/>
          <w:sz w:val="32"/>
          <w:szCs w:val="32"/>
        </w:rPr>
        <w:t>设区市、县（市、区）、乡镇（街道）三级公共法律服务中心和村（社区）司法行政服务站建设水平进一步提高，矛盾纠纷排查调处、法治宣传教育社会联动、公益法律服务和特殊人群服务管理“四个全覆盖”网络进一步健全，资源统筹配置、多元协同共建、服务质量监管、政</w:t>
      </w:r>
      <w:r w:rsidRPr="00CD3499">
        <w:rPr>
          <w:rFonts w:ascii="仿宋_GB2312" w:eastAsia="仿宋_GB2312" w:hint="eastAsia"/>
          <w:sz w:val="32"/>
          <w:szCs w:val="32"/>
        </w:rPr>
        <w:lastRenderedPageBreak/>
        <w:t>策资金保障等四项机制进一步完善。2018年底前，“一村（社区）一法律顾问”全部配备，12348江苏法网和12348热线平台建成运行。2019年底前，设区市、县（市、区）、乡镇（街道）、村（社区）四级实体服务平台全部按标准建成运行。到2020年，全面建成具有江苏特色的“全覆盖、多层级、标准化、高效能”公共法律服务体系，实现服务网络更加完善、服务能力显著增强、服务保障规范有力、服务质量明显提高的总体目标。</w:t>
      </w:r>
    </w:p>
    <w:p w:rsidR="00344EC9" w:rsidRPr="00CD3499" w:rsidRDefault="00344EC9" w:rsidP="00344EC9">
      <w:pPr>
        <w:ind w:firstLine="630"/>
        <w:rPr>
          <w:rFonts w:ascii="楷体_GB2312" w:eastAsia="楷体_GB2312" w:hint="eastAsia"/>
          <w:sz w:val="32"/>
          <w:szCs w:val="32"/>
        </w:rPr>
      </w:pPr>
      <w:r w:rsidRPr="00CD3499">
        <w:rPr>
          <w:rFonts w:ascii="楷体_GB2312" w:eastAsia="楷体_GB2312" w:hint="eastAsia"/>
          <w:sz w:val="32"/>
          <w:szCs w:val="32"/>
        </w:rPr>
        <w:t>（三）基本原则</w:t>
      </w:r>
    </w:p>
    <w:p w:rsidR="00344EC9" w:rsidRPr="00CD3499" w:rsidRDefault="00344EC9" w:rsidP="00344EC9">
      <w:pPr>
        <w:ind w:firstLine="630"/>
        <w:rPr>
          <w:rFonts w:ascii="仿宋_GB2312" w:eastAsia="仿宋_GB2312" w:hint="eastAsia"/>
          <w:sz w:val="32"/>
          <w:szCs w:val="32"/>
        </w:rPr>
      </w:pPr>
      <w:r w:rsidRPr="00CD3499">
        <w:rPr>
          <w:rFonts w:ascii="仿宋_GB2312" w:eastAsia="仿宋_GB2312" w:hint="eastAsia"/>
          <w:sz w:val="32"/>
          <w:szCs w:val="32"/>
        </w:rPr>
        <w:t>——坚持以人为本、保障权益。坚持以群众实际需求为导向，完善公共法律服务便民机制，丰富公共法律服务产品，提高公共法律服务的供给能力和服务水平，有效维护群众的合法权益，提高人民群众的法治获得感。</w:t>
      </w:r>
    </w:p>
    <w:p w:rsidR="00344EC9" w:rsidRPr="00CD3499" w:rsidRDefault="00344EC9" w:rsidP="00344EC9">
      <w:pPr>
        <w:ind w:firstLine="630"/>
        <w:rPr>
          <w:rFonts w:ascii="仿宋_GB2312" w:eastAsia="仿宋_GB2312" w:hint="eastAsia"/>
          <w:sz w:val="32"/>
          <w:szCs w:val="32"/>
        </w:rPr>
      </w:pPr>
      <w:r w:rsidRPr="00CD3499">
        <w:rPr>
          <w:rFonts w:ascii="仿宋_GB2312" w:eastAsia="仿宋_GB2312" w:hint="eastAsia"/>
          <w:sz w:val="32"/>
          <w:szCs w:val="32"/>
        </w:rPr>
        <w:t>——坚持政府主导、社会协同。全面落实政府在公共法律服务体系建设中的主体责任，加大政府保障力度，完善政府购买服务机制，引导和支持社会力量参与公共法律服务，推动公共法律服务可持续发展。</w:t>
      </w:r>
    </w:p>
    <w:p w:rsidR="00344EC9" w:rsidRPr="00CD3499" w:rsidRDefault="00344EC9" w:rsidP="00344EC9">
      <w:pPr>
        <w:ind w:firstLine="630"/>
        <w:rPr>
          <w:rFonts w:ascii="仿宋_GB2312" w:eastAsia="仿宋_GB2312" w:hint="eastAsia"/>
          <w:sz w:val="32"/>
          <w:szCs w:val="32"/>
        </w:rPr>
      </w:pPr>
      <w:r w:rsidRPr="00CD3499">
        <w:rPr>
          <w:rFonts w:ascii="仿宋_GB2312" w:eastAsia="仿宋_GB2312" w:hint="eastAsia"/>
          <w:sz w:val="32"/>
          <w:szCs w:val="32"/>
        </w:rPr>
        <w:t>——坚持因地制宜、稳步推进。按照统一部署，立足经济社会发展实际，优化配置服务资源，强化政策和制度供给，统筹规划，分层分步实施，积极稳妥推进。</w:t>
      </w:r>
    </w:p>
    <w:p w:rsidR="00344EC9" w:rsidRPr="00CD3499" w:rsidRDefault="00344EC9" w:rsidP="00344EC9">
      <w:pPr>
        <w:ind w:firstLine="630"/>
        <w:rPr>
          <w:rFonts w:ascii="仿宋_GB2312" w:eastAsia="仿宋_GB2312" w:hint="eastAsia"/>
          <w:sz w:val="32"/>
          <w:szCs w:val="32"/>
        </w:rPr>
      </w:pPr>
      <w:r w:rsidRPr="00CD3499">
        <w:rPr>
          <w:rFonts w:ascii="仿宋_GB2312" w:eastAsia="仿宋_GB2312" w:hint="eastAsia"/>
          <w:sz w:val="32"/>
          <w:szCs w:val="32"/>
        </w:rPr>
        <w:t>——坚持改革创新、融合发展。适应“互联网+”新形势，创新公共法律服务管理体制和运行机制，推动现代信息</w:t>
      </w:r>
      <w:r w:rsidRPr="00CD3499">
        <w:rPr>
          <w:rFonts w:ascii="仿宋_GB2312" w:eastAsia="仿宋_GB2312" w:hint="eastAsia"/>
          <w:sz w:val="32"/>
          <w:szCs w:val="32"/>
        </w:rPr>
        <w:lastRenderedPageBreak/>
        <w:t>技术与公共法律服务有机融合，完善服务内容和模式，让人民群众享受便捷高效的法律服务。</w:t>
      </w:r>
    </w:p>
    <w:p w:rsidR="00344EC9" w:rsidRPr="00CD3499" w:rsidRDefault="00344EC9" w:rsidP="00344EC9">
      <w:pPr>
        <w:pStyle w:val="3"/>
        <w:ind w:firstLine="640"/>
        <w:rPr>
          <w:rFonts w:ascii="黑体" w:eastAsia="黑体" w:hint="eastAsia"/>
          <w:szCs w:val="32"/>
        </w:rPr>
      </w:pPr>
      <w:r w:rsidRPr="00CD3499">
        <w:rPr>
          <w:rFonts w:ascii="黑体" w:eastAsia="黑体" w:hint="eastAsia"/>
          <w:szCs w:val="32"/>
        </w:rPr>
        <w:t>二、加快公共法律服务平台建设</w:t>
      </w:r>
    </w:p>
    <w:p w:rsidR="00344EC9" w:rsidRPr="00CD3499" w:rsidRDefault="00344EC9" w:rsidP="00344EC9">
      <w:pPr>
        <w:ind w:firstLine="630"/>
        <w:rPr>
          <w:rFonts w:ascii="仿宋_GB2312" w:eastAsia="仿宋_GB2312" w:hint="eastAsia"/>
          <w:sz w:val="32"/>
          <w:szCs w:val="32"/>
        </w:rPr>
      </w:pPr>
      <w:r w:rsidRPr="00CD3499">
        <w:rPr>
          <w:rFonts w:ascii="楷体_GB2312" w:eastAsia="楷体_GB2312" w:hAnsi="华文楷体" w:hint="eastAsia"/>
          <w:sz w:val="32"/>
          <w:szCs w:val="32"/>
        </w:rPr>
        <w:t>（一）加强实体服务平台建设。</w:t>
      </w:r>
      <w:r w:rsidRPr="00CD3499">
        <w:rPr>
          <w:rFonts w:ascii="仿宋_GB2312" w:eastAsia="仿宋_GB2312" w:hint="eastAsia"/>
          <w:sz w:val="32"/>
          <w:szCs w:val="32"/>
        </w:rPr>
        <w:t>坚持实战导向，突出便民高效，重点加强县（市、区）公共法律服务中心建设，充分发挥县级实体平台基层实战化服务主战场功能，合理调配辖区内服务资源，配齐服务项目，实施前店后场式功能布局，开设法律咨询，法治宣传，人民调解，公证、法律援助和司法鉴定指引等服务窗口，打造“一个大门进来、集中受理、分头办理、一揽子解决问题”的“一站式”服务平台。切实改善乡镇（街道）公共法律服务中心和村（社区）司法行政服务站基础条件，充分发挥一线平台宣传、指引、咨询和需求分析等服务功能，打通服务群众的“最后一公里”。加快推进设区市公共法律服务中心建设，将市级平台建成本区域公共法律服务总枢纽。实施设区市、县、乡、村四级平台一体化、规范化建设，规范平台运行，统一服务流程，优化服务机制，形成上下贯通、错位发展、功能完备、整体联动的公共法律服务实体平台体系。</w:t>
      </w:r>
    </w:p>
    <w:p w:rsidR="00344EC9" w:rsidRPr="00CD3499" w:rsidRDefault="00344EC9" w:rsidP="00344EC9">
      <w:pPr>
        <w:ind w:firstLine="630"/>
        <w:rPr>
          <w:rFonts w:ascii="仿宋_GB2312" w:eastAsia="仿宋_GB2312" w:hint="eastAsia"/>
          <w:sz w:val="32"/>
          <w:szCs w:val="32"/>
        </w:rPr>
      </w:pPr>
      <w:r w:rsidRPr="00CD3499">
        <w:rPr>
          <w:rFonts w:ascii="楷体_GB2312" w:eastAsia="楷体_GB2312" w:hAnsi="华文楷体" w:hint="eastAsia"/>
          <w:sz w:val="32"/>
          <w:szCs w:val="32"/>
        </w:rPr>
        <w:t>（二）积极打造线上服务平台。</w:t>
      </w:r>
      <w:r w:rsidRPr="00CD3499">
        <w:rPr>
          <w:rFonts w:ascii="仿宋_GB2312" w:eastAsia="仿宋_GB2312" w:hint="eastAsia"/>
          <w:sz w:val="32"/>
          <w:szCs w:val="32"/>
        </w:rPr>
        <w:t>推动12348江苏法网和12348电话热线平台规范运行，拓展法律顾问微信群功能应用，加快推进互联网律师事务所建设，不断完善“互联网+”法律服务模式，拓宽公共法律服务的有效覆盖面。将12348</w:t>
      </w:r>
      <w:r w:rsidRPr="00CD3499">
        <w:rPr>
          <w:rFonts w:ascii="仿宋_GB2312" w:eastAsia="仿宋_GB2312" w:hint="eastAsia"/>
          <w:sz w:val="32"/>
          <w:szCs w:val="32"/>
        </w:rPr>
        <w:lastRenderedPageBreak/>
        <w:t>网络平台纳入各地政府“智慧城市”建设项目，为群众提供网上普法、调解、公证办理、法律援助申请、律师聘请指引、司法鉴定申请引导等综合性法律服务。优化12348电话热线服务功能，完善“7天×24小时”全天候服务模式，并实现与“12345”“110”等服务热线对接联动。加快12348移动平台建设，引导律师、公证、司法鉴定、基层法律服务、法律援助等行业开发公共法律服务产品，充分利用线上平台开展服务，有效满足群众法治需求。</w:t>
      </w:r>
    </w:p>
    <w:p w:rsidR="00344EC9" w:rsidRPr="00CD3499" w:rsidRDefault="00344EC9" w:rsidP="00344EC9">
      <w:pPr>
        <w:pStyle w:val="3"/>
        <w:ind w:firstLine="640"/>
        <w:rPr>
          <w:rFonts w:ascii="黑体" w:eastAsia="黑体" w:hint="eastAsia"/>
          <w:szCs w:val="32"/>
        </w:rPr>
      </w:pPr>
      <w:r w:rsidRPr="00CD3499">
        <w:rPr>
          <w:rFonts w:ascii="黑体" w:eastAsia="黑体" w:hint="eastAsia"/>
          <w:szCs w:val="32"/>
        </w:rPr>
        <w:t>三、完善公共法律服务网络体系</w:t>
      </w:r>
    </w:p>
    <w:p w:rsidR="00344EC9" w:rsidRPr="00CD3499" w:rsidRDefault="00344EC9" w:rsidP="00344EC9">
      <w:pPr>
        <w:ind w:firstLine="630"/>
        <w:rPr>
          <w:rFonts w:ascii="仿宋_GB2312" w:eastAsia="仿宋_GB2312" w:hint="eastAsia"/>
          <w:sz w:val="32"/>
          <w:szCs w:val="32"/>
        </w:rPr>
      </w:pPr>
      <w:r w:rsidRPr="00CD3499">
        <w:rPr>
          <w:rFonts w:ascii="楷体_GB2312" w:eastAsia="楷体_GB2312" w:hint="eastAsia"/>
          <w:sz w:val="32"/>
          <w:szCs w:val="32"/>
        </w:rPr>
        <w:t>（一）健全法治宣传教育全覆盖体系。</w:t>
      </w:r>
      <w:r w:rsidRPr="00CD3499">
        <w:rPr>
          <w:rFonts w:ascii="仿宋_GB2312" w:eastAsia="仿宋_GB2312" w:hint="eastAsia"/>
          <w:sz w:val="32"/>
          <w:szCs w:val="32"/>
        </w:rPr>
        <w:t>以群众有效接受法律为目标，创新工作机制和方法手段，不断增强全社会厉行法治的积极性和主动性。加大全民普法力度，严格落实“谁执法谁普法、谁主管谁负责”“谁服务谁普法”要求，推动建立并落实党政机关、人民团体和企事业单位普法责任清单，完善法官、检察官、行政执法人员、律师等以案释法制度，构建分工明确、齐抓共管的法治宣传教育工作体制。深化“法律六进”，加强法治文化阵地建设，广泛开展群众性法治文化活动。坚持把法治教育纳入精神文明创建内容，深入开展“德法共建”活动，将法治意识融入市民公约、村规民约、行业规章、团体章程等，提升法治社会建设水平。整合各级各类普法资源，充分利用大数据、云计算、新媒体等技术开展法治宣传教育，提升普法工作的精准性、实效性。</w:t>
      </w:r>
    </w:p>
    <w:p w:rsidR="00344EC9" w:rsidRPr="00CD3499" w:rsidRDefault="00344EC9" w:rsidP="00344EC9">
      <w:pPr>
        <w:ind w:firstLine="630"/>
        <w:rPr>
          <w:rFonts w:ascii="仿宋_GB2312" w:eastAsia="仿宋_GB2312" w:hint="eastAsia"/>
          <w:sz w:val="32"/>
          <w:szCs w:val="32"/>
        </w:rPr>
      </w:pPr>
      <w:r w:rsidRPr="00CD3499">
        <w:rPr>
          <w:rFonts w:ascii="楷体_GB2312" w:eastAsia="楷体_GB2312" w:hint="eastAsia"/>
          <w:sz w:val="32"/>
          <w:szCs w:val="32"/>
        </w:rPr>
        <w:lastRenderedPageBreak/>
        <w:t>（二）健全公益法律服务全覆盖体系。</w:t>
      </w:r>
      <w:r w:rsidRPr="00CD3499">
        <w:rPr>
          <w:rFonts w:ascii="仿宋_GB2312" w:eastAsia="仿宋_GB2312" w:hint="eastAsia"/>
          <w:sz w:val="32"/>
          <w:szCs w:val="32"/>
        </w:rPr>
        <w:t>按照普惠性、保基本、均等化、可持续的要求，打造城乡半小时法律服务圈，形成实体平台与网络和热线平台、法律服务与政府综合服务对接互通、有机融合的服务机制。逐步降低法律援助门槛，扩大法律援助事项范围，加强律师值班制度建设，加快推进刑事法律援助全覆盖。完善公证、司法鉴定、法律援助工作机制，努力把更多的低收入群体、弱势群体纳入援助范围。以政府购买为基础，鼓励法律服务机构和人员面向社会公众、小微企业、农村集体经济组织等不同群体，提供公益性法律顾问、咨询、辩护、代理、公证、司法鉴定等服务，引导法律服务人员积极参与信访、调解、群体性事件处置等公益服务。采取政府购买服务形式，进一步加强村（社区）法律顾问配备建设，完善法律顾问服务标准，强化服务绩效考评，推动法律服务向基层延伸，促进城乡法律服务一体化、均等化。</w:t>
      </w:r>
    </w:p>
    <w:p w:rsidR="00344EC9" w:rsidRPr="00CD3499" w:rsidRDefault="00344EC9" w:rsidP="00344EC9">
      <w:pPr>
        <w:ind w:firstLine="630"/>
        <w:rPr>
          <w:rFonts w:ascii="仿宋_GB2312" w:eastAsia="仿宋_GB2312" w:hint="eastAsia"/>
          <w:sz w:val="32"/>
          <w:szCs w:val="32"/>
        </w:rPr>
      </w:pPr>
      <w:r w:rsidRPr="00CD3499">
        <w:rPr>
          <w:rFonts w:ascii="楷体_GB2312" w:eastAsia="楷体_GB2312" w:hint="eastAsia"/>
          <w:sz w:val="32"/>
          <w:szCs w:val="32"/>
        </w:rPr>
        <w:t>（三）健全矛盾纠纷调处全覆盖体系。</w:t>
      </w:r>
      <w:r w:rsidRPr="00CD3499">
        <w:rPr>
          <w:rFonts w:ascii="仿宋_GB2312" w:eastAsia="仿宋_GB2312" w:hint="eastAsia"/>
          <w:sz w:val="32"/>
          <w:szCs w:val="32"/>
        </w:rPr>
        <w:t>健全县、乡、村三级人民调解委员会，加快医患纠纷、交通事故、劳动人事、征地拆迁、环境保护、物业管理以及新社会组织、新经济组织等领域的行业性专业性调解组织建设，推进公安、检察机关、法院和部分行政机关人民调解工作室建设，引导律师事务所、公证机构在家事、商事等领域提供调解服务，形成多层次、宽领域的调解组织体系。加快调解队伍的专业化建设，</w:t>
      </w:r>
      <w:r w:rsidRPr="00CD3499">
        <w:rPr>
          <w:rFonts w:ascii="仿宋_GB2312" w:eastAsia="仿宋_GB2312" w:hint="eastAsia"/>
          <w:sz w:val="32"/>
          <w:szCs w:val="32"/>
        </w:rPr>
        <w:lastRenderedPageBreak/>
        <w:t>发展专职调解员队伍，提高矛盾纠纷化解能力。完善矛盾纠纷预测预警预防机制，深化人民调解委员会规范化建设，更好发挥人民调解在多元化矛盾纠纷调处中的基础性作用。</w:t>
      </w:r>
    </w:p>
    <w:p w:rsidR="00344EC9" w:rsidRPr="00CD3499" w:rsidRDefault="00344EC9" w:rsidP="00344EC9">
      <w:pPr>
        <w:ind w:firstLine="630"/>
        <w:rPr>
          <w:rFonts w:ascii="仿宋_GB2312" w:eastAsia="仿宋_GB2312" w:hint="eastAsia"/>
          <w:sz w:val="32"/>
          <w:szCs w:val="32"/>
        </w:rPr>
      </w:pPr>
      <w:r w:rsidRPr="00CD3499">
        <w:rPr>
          <w:rFonts w:ascii="楷体_GB2312" w:eastAsia="楷体_GB2312" w:hint="eastAsia"/>
          <w:sz w:val="32"/>
          <w:szCs w:val="32"/>
        </w:rPr>
        <w:t>（四）健全特殊人群服务管理全覆盖体系。</w:t>
      </w:r>
      <w:r w:rsidRPr="00CD3499">
        <w:rPr>
          <w:rFonts w:ascii="仿宋_GB2312" w:eastAsia="仿宋_GB2312" w:hint="eastAsia"/>
          <w:sz w:val="32"/>
          <w:szCs w:val="32"/>
        </w:rPr>
        <w:t>坚持把促进刑满释放人员、解除强制隔离戒毒人员顺利回归社会作为目标，积极推进安置帮教前置化、社会化、协议制改革，落实安置帮教成员单位工作责任清单，落实回归衔接、技能培训、就业指导和社会保险等保障帮扶政策，帮助特殊群体修复社会关系。突出多元参与，加强资源整合，畅通社会力量参与渠道，完善政府、社会、家庭三位一体的特殊人群服务管理体系，不断健全特殊人群服务管理“社会修复圈+过渡性安置基地”帮扶网络，提高服务管理水平。</w:t>
      </w:r>
    </w:p>
    <w:p w:rsidR="00344EC9" w:rsidRPr="00CD3499" w:rsidRDefault="00344EC9" w:rsidP="00344EC9">
      <w:pPr>
        <w:pStyle w:val="3"/>
        <w:ind w:firstLine="640"/>
        <w:rPr>
          <w:rFonts w:ascii="黑体" w:eastAsia="黑体" w:hint="eastAsia"/>
          <w:szCs w:val="32"/>
        </w:rPr>
      </w:pPr>
      <w:r w:rsidRPr="00CD3499">
        <w:rPr>
          <w:rFonts w:ascii="黑体" w:eastAsia="黑体" w:hint="eastAsia"/>
          <w:szCs w:val="32"/>
        </w:rPr>
        <w:t>四、提升公共法律服务质量</w:t>
      </w:r>
    </w:p>
    <w:p w:rsidR="00344EC9" w:rsidRPr="00CD3499" w:rsidRDefault="00344EC9" w:rsidP="00344EC9">
      <w:pPr>
        <w:ind w:firstLine="630"/>
        <w:rPr>
          <w:rFonts w:ascii="仿宋_GB2312" w:eastAsia="仿宋_GB2312" w:hint="eastAsia"/>
          <w:sz w:val="32"/>
          <w:szCs w:val="32"/>
        </w:rPr>
      </w:pPr>
      <w:r w:rsidRPr="00CD3499">
        <w:rPr>
          <w:rFonts w:ascii="楷体_GB2312" w:eastAsia="楷体_GB2312" w:hint="eastAsia"/>
          <w:sz w:val="32"/>
          <w:szCs w:val="32"/>
        </w:rPr>
        <w:t>（一）加大公共法律服务供给。</w:t>
      </w:r>
      <w:r w:rsidRPr="00CD3499">
        <w:rPr>
          <w:rFonts w:ascii="仿宋_GB2312" w:eastAsia="仿宋_GB2312" w:hint="eastAsia"/>
          <w:sz w:val="32"/>
          <w:szCs w:val="32"/>
        </w:rPr>
        <w:t>围绕“加快推进基本公共服务均等化”要求，坚持以满足城乡居民的基本法律服务需求为导向，细化服务范围和内容，系统开发服务产品，拓展公共法律服务领域。围绕出生、入学、工作、婚姻、退休等人生关键阶段制定公民的权利义务清单，把法治宣传与指引群众维权结合起来，从解决群众身边的问题入手，积极开展公民个体全生命周期法律服务。为城乡居民免费提供法律知识普及教育活动和产品、法律咨询、维权指导、矛盾纠纷预防化解等基础法律服务，为城乡低收入居民提供代理、辩</w:t>
      </w:r>
      <w:r w:rsidRPr="00CD3499">
        <w:rPr>
          <w:rFonts w:ascii="仿宋_GB2312" w:eastAsia="仿宋_GB2312" w:hint="eastAsia"/>
          <w:sz w:val="32"/>
          <w:szCs w:val="32"/>
        </w:rPr>
        <w:lastRenderedPageBreak/>
        <w:t>护、公证等法律服务资助，为经济困难的公民和特殊案件当事人提供咨询、代理刑事辩护等无偿法律服务，为社会公益性事务和社会突发公共事件提供基本法律服务和法律服务资助。探索建立公共法律服务供给评价指标体系，客观分析各地服务供给与需求的差距，采取有效措施，实现需求与供给的良性互动和动态平衡，提高公共法律服务的科学化、精准化水平。</w:t>
      </w:r>
    </w:p>
    <w:p w:rsidR="00344EC9" w:rsidRPr="00CD3499" w:rsidRDefault="00344EC9" w:rsidP="00344EC9">
      <w:pPr>
        <w:ind w:firstLine="630"/>
        <w:rPr>
          <w:rFonts w:ascii="仿宋_GB2312" w:eastAsia="仿宋_GB2312" w:hint="eastAsia"/>
          <w:sz w:val="32"/>
          <w:szCs w:val="32"/>
        </w:rPr>
      </w:pPr>
      <w:r w:rsidRPr="00CD3499">
        <w:rPr>
          <w:rFonts w:ascii="楷体_GB2312" w:eastAsia="楷体_GB2312" w:hint="eastAsia"/>
          <w:sz w:val="32"/>
          <w:szCs w:val="32"/>
        </w:rPr>
        <w:t>（二）加快法律服务业培育发展。</w:t>
      </w:r>
      <w:r w:rsidRPr="00CD3499">
        <w:rPr>
          <w:rFonts w:ascii="仿宋_GB2312" w:eastAsia="仿宋_GB2312" w:hint="eastAsia"/>
          <w:sz w:val="32"/>
          <w:szCs w:val="32"/>
        </w:rPr>
        <w:t>加快推动各层级、各区域法律服务资源的均衡发展，不断完善法律服务对口支援制度，将城区法律服务资源向相对欠缺的城郊和农村转移；协调律师资源相对集中地区的律师事务所安排一定数量律师到法律服务资源匮乏地区担任村（社区）法律顾问，鼓励符合条件的律师事务所到所少人单的地区设立分支机构。组织公证、司法鉴定机构和基层法律服务机构选派人员参与公共法律服务，不断壮大以司法行政机关人员、律师、公证员、基层法律服务工作者等为主体的公共法律服务骨干队伍。深化“政社互动”，积极培育发展司法行政领域社会组织，切实发挥社会组织在提供法律服务、传播法律知识、特殊人群服务管理、维护基层稳定等方面的积极作用。积极吸纳社会力量参加公共法律服务，完善志愿服务管理制度和服务方式，建立健全注册招募、服务登记、管理评价、激励保障机制，形成全社会共同参与的良好局面。</w:t>
      </w:r>
    </w:p>
    <w:p w:rsidR="00344EC9" w:rsidRPr="00CD3499" w:rsidRDefault="00344EC9" w:rsidP="00344EC9">
      <w:pPr>
        <w:ind w:firstLine="630"/>
        <w:rPr>
          <w:rFonts w:ascii="仿宋_GB2312" w:eastAsia="仿宋_GB2312" w:hint="eastAsia"/>
          <w:sz w:val="32"/>
          <w:szCs w:val="32"/>
        </w:rPr>
      </w:pPr>
      <w:r w:rsidRPr="00CD3499">
        <w:rPr>
          <w:rFonts w:ascii="楷体_GB2312" w:eastAsia="楷体_GB2312" w:hint="eastAsia"/>
          <w:sz w:val="32"/>
          <w:szCs w:val="32"/>
        </w:rPr>
        <w:lastRenderedPageBreak/>
        <w:t>（三）增强公共法律服务效能。</w:t>
      </w:r>
      <w:r w:rsidRPr="00CD3499">
        <w:rPr>
          <w:rFonts w:ascii="仿宋_GB2312" w:eastAsia="仿宋_GB2312" w:hint="eastAsia"/>
          <w:sz w:val="32"/>
          <w:szCs w:val="32"/>
        </w:rPr>
        <w:t>全面加强标准化建设，建立健全以平台建设标准、服务质量标准和运行管理标准为主要内容的公共法律服务标准体系，提升公共法律服务工作制度化、规范化水平。建立省、市、县三级公共法律服务基本项目清单，明确服务事项、服务标准、资金来源、服务主体等基本要素，并向社会公开，让服务标准和清单成为群众的权利清单。不断健全公共法律服务质量评价机制和监督机制，以群众满意为导向，推行岗位责任、服务承诺、首问负责、限时办结、服务公开等工作制度，开展满意度测评、建立诚信服务档案等工作。各地要制定公共法律服务综合评价指标体系和评估办法，加强考核评估和督查巡查，以供给水平、需求满足情况和均等化实现程度等为重点，定期进行评估通报，激励、引导各地加快推进，抓好落实。</w:t>
      </w:r>
    </w:p>
    <w:p w:rsidR="00344EC9" w:rsidRPr="00CD3499" w:rsidRDefault="00344EC9" w:rsidP="00344EC9">
      <w:pPr>
        <w:pStyle w:val="3"/>
        <w:ind w:firstLine="640"/>
        <w:rPr>
          <w:rFonts w:ascii="黑体" w:eastAsia="黑体" w:hint="eastAsia"/>
          <w:szCs w:val="32"/>
        </w:rPr>
      </w:pPr>
      <w:r w:rsidRPr="00CD3499">
        <w:rPr>
          <w:rFonts w:ascii="黑体" w:eastAsia="黑体" w:hint="eastAsia"/>
          <w:szCs w:val="32"/>
        </w:rPr>
        <w:t>五、加强公共法律服务体系建设保障</w:t>
      </w:r>
    </w:p>
    <w:p w:rsidR="00344EC9" w:rsidRPr="00CD3499" w:rsidRDefault="00344EC9" w:rsidP="00344EC9">
      <w:pPr>
        <w:ind w:firstLine="630"/>
        <w:rPr>
          <w:rFonts w:ascii="仿宋_GB2312" w:eastAsia="仿宋_GB2312" w:hint="eastAsia"/>
          <w:sz w:val="32"/>
          <w:szCs w:val="32"/>
        </w:rPr>
      </w:pPr>
      <w:r w:rsidRPr="00CD3499">
        <w:rPr>
          <w:rFonts w:ascii="楷体_GB2312" w:eastAsia="楷体_GB2312" w:hint="eastAsia"/>
          <w:sz w:val="32"/>
          <w:szCs w:val="32"/>
        </w:rPr>
        <w:t>（一）强化组织领导。</w:t>
      </w:r>
      <w:r w:rsidRPr="00CD3499">
        <w:rPr>
          <w:rFonts w:ascii="仿宋_GB2312" w:eastAsia="仿宋_GB2312" w:hint="eastAsia"/>
          <w:sz w:val="32"/>
          <w:szCs w:val="32"/>
        </w:rPr>
        <w:t>各地要将公共法律服务作为“民生工程”，纳入基本公共服务均等化建设内容、纳入政府为民办实事项目，把公共法律服务体系建设纳入地方经济社会发展统一规划，不断健全完善党委领导、政府主导、部门协同、司法行政部门具体实施、社会广泛参与的体制机制。司法行政部门要充分发挥职能作用，做好统筹协调、组织实施和日常监管等工作，人社、民政部门要落实特殊人群救助扶持政策，财政部门要加大对公共法律服务体系建设的保障力</w:t>
      </w:r>
      <w:r w:rsidRPr="00CD3499">
        <w:rPr>
          <w:rFonts w:ascii="仿宋_GB2312" w:eastAsia="仿宋_GB2312" w:hint="eastAsia"/>
          <w:sz w:val="32"/>
          <w:szCs w:val="32"/>
        </w:rPr>
        <w:lastRenderedPageBreak/>
        <w:t>度，努力形成齐抓共管、协作配合的良好工作格局。</w:t>
      </w:r>
    </w:p>
    <w:p w:rsidR="00344EC9" w:rsidRPr="00CD3499" w:rsidRDefault="00344EC9" w:rsidP="00344EC9">
      <w:pPr>
        <w:ind w:firstLine="630"/>
        <w:rPr>
          <w:rFonts w:ascii="仿宋_GB2312" w:eastAsia="仿宋_GB2312" w:hint="eastAsia"/>
          <w:sz w:val="32"/>
          <w:szCs w:val="32"/>
        </w:rPr>
      </w:pPr>
      <w:r w:rsidRPr="00CD3499">
        <w:rPr>
          <w:rFonts w:ascii="楷体_GB2312" w:eastAsia="楷体_GB2312" w:hint="eastAsia"/>
          <w:sz w:val="32"/>
          <w:szCs w:val="32"/>
        </w:rPr>
        <w:t>（二）落实经费保障。</w:t>
      </w:r>
      <w:r w:rsidRPr="00CD3499">
        <w:rPr>
          <w:rFonts w:ascii="仿宋_GB2312" w:eastAsia="仿宋_GB2312" w:hint="eastAsia"/>
          <w:sz w:val="32"/>
          <w:szCs w:val="32"/>
        </w:rPr>
        <w:t>各地要建立与群众需求、地方财力相适应的经费保障机制，将公共法律服务项目纳入各级财政预算和政府采购目录，落实法律援助和村（社区）法律顾问等保障政策。建立政府购买服务的常态机制，保障服务平台建设、公益性法律服务、法治宣传、人民调解、群体性事件处置等必需经费。积极探索引入市场机制，吸纳社会慈善、公益创投、个人捐赠等各类公益资助，形成政府主导、多元参与的经费保障制度。加强资金监管，提高资金使用效率。</w:t>
      </w:r>
    </w:p>
    <w:p w:rsidR="00344EC9" w:rsidRPr="00CD3499" w:rsidRDefault="00344EC9" w:rsidP="00344EC9">
      <w:pPr>
        <w:ind w:firstLine="630"/>
        <w:rPr>
          <w:rFonts w:ascii="仿宋_GB2312" w:eastAsia="仿宋_GB2312" w:hint="eastAsia"/>
          <w:sz w:val="32"/>
          <w:szCs w:val="32"/>
        </w:rPr>
      </w:pPr>
      <w:r w:rsidRPr="00CD3499">
        <w:rPr>
          <w:rFonts w:ascii="楷体_GB2312" w:eastAsia="楷体_GB2312" w:hint="eastAsia"/>
          <w:sz w:val="32"/>
          <w:szCs w:val="32"/>
        </w:rPr>
        <w:t>（三）注重宣传引导。</w:t>
      </w:r>
      <w:r w:rsidRPr="00CD3499">
        <w:rPr>
          <w:rFonts w:ascii="仿宋_GB2312" w:eastAsia="仿宋_GB2312" w:hint="eastAsia"/>
          <w:sz w:val="32"/>
          <w:szCs w:val="32"/>
        </w:rPr>
        <w:t>坚持以点带面，及时总结、推广基层好的经验和做法，推动整体发展，确保公共法律服务体系建设既有全省统一模式，又体现地方特色。创新宣传形式，充分利用网络、微博、微信等多种渠道以及报纸、电视、广播等媒介，向公众积极宣传公共法律服务内容和取得的成效，增强广大群众遇事找法、解决问题靠法的意识，实现“引导诉求”与“满足需求”的良性循环。强化典型引路，积极选树公共法律服务的先进典型，对作出突出贡献的单位和个人及时表扬奖励，激发各类主体参与公共法律服务的主动性积极性。</w:t>
      </w:r>
    </w:p>
    <w:p w:rsidR="00907EB0" w:rsidRPr="00344EC9" w:rsidRDefault="00907EB0"/>
    <w:sectPr w:rsidR="00907EB0" w:rsidRPr="00344EC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07EB0" w:rsidRDefault="00907EB0" w:rsidP="00344EC9">
      <w:pPr>
        <w:ind w:firstLine="640"/>
      </w:pPr>
      <w:r>
        <w:separator/>
      </w:r>
    </w:p>
  </w:endnote>
  <w:endnote w:type="continuationSeparator" w:id="1">
    <w:p w:rsidR="00907EB0" w:rsidRDefault="00907EB0" w:rsidP="00344EC9">
      <w:pPr>
        <w:ind w:firstLine="64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altName w:val="Arial Unicode MS"/>
    <w:charset w:val="86"/>
    <w:family w:val="script"/>
    <w:pitch w:val="fixed"/>
    <w:sig w:usb0="00000000"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方正黑体_GBK">
    <w:altName w:val="Arial Unicode MS"/>
    <w:charset w:val="86"/>
    <w:family w:val="script"/>
    <w:pitch w:val="fixed"/>
    <w:sig w:usb0="00000000"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华文楷体">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07EB0" w:rsidRDefault="00907EB0" w:rsidP="00344EC9">
      <w:pPr>
        <w:ind w:firstLine="640"/>
      </w:pPr>
      <w:r>
        <w:separator/>
      </w:r>
    </w:p>
  </w:footnote>
  <w:footnote w:type="continuationSeparator" w:id="1">
    <w:p w:rsidR="00907EB0" w:rsidRDefault="00907EB0" w:rsidP="00344EC9">
      <w:pPr>
        <w:ind w:firstLine="64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44EC9"/>
    <w:rsid w:val="00344EC9"/>
    <w:rsid w:val="00907EB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4EC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44EC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344EC9"/>
    <w:rPr>
      <w:sz w:val="18"/>
      <w:szCs w:val="18"/>
    </w:rPr>
  </w:style>
  <w:style w:type="paragraph" w:styleId="a4">
    <w:name w:val="footer"/>
    <w:basedOn w:val="a"/>
    <w:link w:val="Char0"/>
    <w:uiPriority w:val="99"/>
    <w:semiHidden/>
    <w:unhideWhenUsed/>
    <w:rsid w:val="00344EC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344EC9"/>
    <w:rPr>
      <w:sz w:val="18"/>
      <w:szCs w:val="18"/>
    </w:rPr>
  </w:style>
  <w:style w:type="paragraph" w:customStyle="1" w:styleId="1">
    <w:name w:val="标题1"/>
    <w:basedOn w:val="3"/>
    <w:next w:val="Char0"/>
    <w:rsid w:val="00344EC9"/>
    <w:pPr>
      <w:spacing w:line="640" w:lineRule="atLeast"/>
      <w:ind w:firstLineChars="0" w:firstLine="0"/>
      <w:jc w:val="center"/>
    </w:pPr>
    <w:rPr>
      <w:rFonts w:eastAsia="方正小标宋_GBK" w:cs="Arial"/>
      <w:bCs/>
      <w:sz w:val="44"/>
      <w:szCs w:val="32"/>
    </w:rPr>
  </w:style>
  <w:style w:type="paragraph" w:customStyle="1" w:styleId="3">
    <w:name w:val="标题3"/>
    <w:basedOn w:val="a"/>
    <w:rsid w:val="00344EC9"/>
    <w:pPr>
      <w:adjustRightInd w:val="0"/>
      <w:snapToGrid w:val="0"/>
      <w:spacing w:line="590" w:lineRule="atLeast"/>
      <w:ind w:firstLineChars="200" w:firstLine="200"/>
    </w:pPr>
    <w:rPr>
      <w:rFonts w:eastAsia="方正黑体_GBK"/>
      <w:sz w:val="32"/>
    </w:rPr>
  </w:style>
  <w:style w:type="paragraph" w:styleId="a5">
    <w:name w:val="Date"/>
    <w:basedOn w:val="a"/>
    <w:next w:val="a"/>
    <w:link w:val="Char1"/>
    <w:uiPriority w:val="99"/>
    <w:semiHidden/>
    <w:unhideWhenUsed/>
    <w:rsid w:val="00344EC9"/>
    <w:pPr>
      <w:ind w:leftChars="2500" w:left="100"/>
    </w:pPr>
  </w:style>
  <w:style w:type="character" w:customStyle="1" w:styleId="Char1">
    <w:name w:val="日期 Char"/>
    <w:basedOn w:val="a0"/>
    <w:link w:val="a5"/>
    <w:uiPriority w:val="99"/>
    <w:semiHidden/>
    <w:rsid w:val="00344EC9"/>
    <w:rPr>
      <w:rFonts w:ascii="Times New Roman" w:eastAsia="宋体" w:hAnsi="Times New Roman" w:cs="Times New Roman"/>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708</Words>
  <Characters>4038</Characters>
  <Application>Microsoft Office Word</Application>
  <DocSecurity>0</DocSecurity>
  <Lines>33</Lines>
  <Paragraphs>9</Paragraphs>
  <ScaleCrop>false</ScaleCrop>
  <Company>MS</Company>
  <LinksUpToDate>false</LinksUpToDate>
  <CharactersWithSpaces>4737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管理员</dc:creator>
  <cp:keywords/>
  <dc:description/>
  <cp:lastModifiedBy>管理员</cp:lastModifiedBy>
  <cp:revision>2</cp:revision>
  <dcterms:created xsi:type="dcterms:W3CDTF">2018-01-29T01:48:00Z</dcterms:created>
  <dcterms:modified xsi:type="dcterms:W3CDTF">2018-01-29T01:48:00Z</dcterms:modified>
</cp:coreProperties>
</file>